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Calibri" w:eastAsiaTheme="minorEastAsia" w:hAnsi="Calibri" w:cs="Calibri"/>
          <w:b w:val="0"/>
          <w:bCs w:val="0"/>
          <w:color w:val="auto"/>
          <w:sz w:val="24"/>
          <w:szCs w:val="24"/>
        </w:rPr>
        <w:id w:val="494077758"/>
        <w:docPartObj>
          <w:docPartGallery w:val="Table of Contents"/>
          <w:docPartUnique/>
        </w:docPartObj>
      </w:sdtPr>
      <w:sdtEndPr>
        <w:rPr>
          <w:noProof/>
        </w:rPr>
      </w:sdtEndPr>
      <w:sdtContent>
        <w:p w:rsidR="00B71E21" w:rsidRPr="00F7370E" w:rsidRDefault="00B71E21" w:rsidP="00F7370E">
          <w:pPr>
            <w:pStyle w:val="TOCHeading"/>
            <w:spacing w:before="0"/>
            <w:rPr>
              <w:rFonts w:ascii="Calibri" w:hAnsi="Calibri" w:cs="Calibri"/>
              <w:color w:val="auto"/>
              <w:sz w:val="24"/>
              <w:szCs w:val="24"/>
            </w:rPr>
          </w:pPr>
          <w:r w:rsidRPr="00F7370E">
            <w:rPr>
              <w:rFonts w:ascii="Calibri" w:hAnsi="Calibri" w:cs="Calibri"/>
              <w:color w:val="auto"/>
              <w:sz w:val="24"/>
              <w:szCs w:val="24"/>
            </w:rPr>
            <w:t>Table of Contents</w:t>
          </w:r>
        </w:p>
        <w:p w:rsidR="00FC1EEA" w:rsidRPr="00F7370E" w:rsidRDefault="00B71E21" w:rsidP="00F7370E">
          <w:pPr>
            <w:pStyle w:val="TOC1"/>
            <w:tabs>
              <w:tab w:val="right" w:leader="dot" w:pos="8630"/>
            </w:tabs>
            <w:rPr>
              <w:noProof/>
            </w:rPr>
          </w:pPr>
          <w:r w:rsidRPr="00F7370E">
            <w:rPr>
              <w:rFonts w:ascii="Calibri" w:hAnsi="Calibri" w:cs="Calibri"/>
              <w:sz w:val="24"/>
              <w:szCs w:val="24"/>
            </w:rPr>
            <w:fldChar w:fldCharType="begin"/>
          </w:r>
          <w:r w:rsidRPr="00F7370E">
            <w:rPr>
              <w:rFonts w:ascii="Calibri" w:hAnsi="Calibri" w:cs="Calibri"/>
              <w:sz w:val="24"/>
              <w:szCs w:val="24"/>
            </w:rPr>
            <w:instrText xml:space="preserve"> TOC \o "1-3" \h \z \u </w:instrText>
          </w:r>
          <w:r w:rsidRPr="00F7370E">
            <w:rPr>
              <w:rFonts w:ascii="Calibri" w:hAnsi="Calibri" w:cs="Calibri"/>
              <w:sz w:val="24"/>
              <w:szCs w:val="24"/>
            </w:rPr>
            <w:fldChar w:fldCharType="separate"/>
          </w:r>
          <w:hyperlink w:anchor="_Toc216193762" w:history="1">
            <w:r w:rsidR="00FC1EEA" w:rsidRPr="00F7370E">
              <w:rPr>
                <w:rStyle w:val="Hyperlink"/>
                <w:rFonts w:ascii="Calibri" w:hAnsi="Calibri" w:cs="Calibri"/>
                <w:noProof/>
                <w:color w:val="auto"/>
                <w:lang w:val="en-GB"/>
              </w:rPr>
              <w:t>1. Introduction</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_Toc216193762 \h </w:instrText>
            </w:r>
            <w:r w:rsidR="00FC1EEA" w:rsidRPr="00F7370E">
              <w:rPr>
                <w:noProof/>
                <w:webHidden/>
              </w:rPr>
            </w:r>
            <w:r w:rsidR="00FC1EEA" w:rsidRPr="00F7370E">
              <w:rPr>
                <w:noProof/>
                <w:webHidden/>
              </w:rPr>
              <w:fldChar w:fldCharType="separate"/>
            </w:r>
            <w:r w:rsidR="00FC1EEA" w:rsidRPr="00F7370E">
              <w:rPr>
                <w:noProof/>
                <w:webHidden/>
              </w:rPr>
              <w:t>2</w:t>
            </w:r>
            <w:r w:rsidR="00FC1EEA" w:rsidRPr="00F7370E">
              <w:rPr>
                <w:noProof/>
                <w:webHidden/>
              </w:rPr>
              <w:fldChar w:fldCharType="end"/>
            </w:r>
          </w:hyperlink>
        </w:p>
        <w:p w:rsidR="00FC1EEA" w:rsidRPr="00F7370E" w:rsidRDefault="00C2216F" w:rsidP="00F7370E">
          <w:pPr>
            <w:pStyle w:val="TOC1"/>
            <w:tabs>
              <w:tab w:val="right" w:leader="dot" w:pos="8630"/>
            </w:tabs>
            <w:rPr>
              <w:noProof/>
            </w:rPr>
          </w:pPr>
          <w:hyperlink w:anchor="_Toc216193763" w:history="1">
            <w:r w:rsidR="00FC1EEA" w:rsidRPr="00F7370E">
              <w:rPr>
                <w:rStyle w:val="Hyperlink"/>
                <w:rFonts w:ascii="Calibri" w:hAnsi="Calibri" w:cs="Calibri"/>
                <w:noProof/>
                <w:color w:val="auto"/>
                <w:lang w:val="en-GB"/>
              </w:rPr>
              <w:t>2. Scope</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_Toc216193763 \h </w:instrText>
            </w:r>
            <w:r w:rsidR="00FC1EEA" w:rsidRPr="00F7370E">
              <w:rPr>
                <w:noProof/>
                <w:webHidden/>
              </w:rPr>
            </w:r>
            <w:r w:rsidR="00FC1EEA" w:rsidRPr="00F7370E">
              <w:rPr>
                <w:noProof/>
                <w:webHidden/>
              </w:rPr>
              <w:fldChar w:fldCharType="separate"/>
            </w:r>
            <w:r w:rsidR="00FC1EEA" w:rsidRPr="00F7370E">
              <w:rPr>
                <w:noProof/>
                <w:webHidden/>
              </w:rPr>
              <w:t>2</w:t>
            </w:r>
            <w:r w:rsidR="00FC1EEA" w:rsidRPr="00F7370E">
              <w:rPr>
                <w:noProof/>
                <w:webHidden/>
              </w:rPr>
              <w:fldChar w:fldCharType="end"/>
            </w:r>
          </w:hyperlink>
        </w:p>
        <w:p w:rsidR="00FC1EEA" w:rsidRPr="00F7370E" w:rsidRDefault="00C2216F" w:rsidP="00F7370E">
          <w:pPr>
            <w:pStyle w:val="TOC1"/>
            <w:tabs>
              <w:tab w:val="right" w:leader="dot" w:pos="8630"/>
            </w:tabs>
            <w:rPr>
              <w:noProof/>
            </w:rPr>
          </w:pPr>
          <w:hyperlink w:anchor="_Toc216193764" w:history="1">
            <w:r w:rsidR="00FC1EEA" w:rsidRPr="00F7370E">
              <w:rPr>
                <w:rStyle w:val="Hyperlink"/>
                <w:rFonts w:ascii="Calibri" w:hAnsi="Calibri" w:cs="Calibri"/>
                <w:noProof/>
                <w:color w:val="auto"/>
                <w:lang w:val="en-GB"/>
              </w:rPr>
              <w:t>3. Definitions</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_Toc216193764 \h </w:instrText>
            </w:r>
            <w:r w:rsidR="00FC1EEA" w:rsidRPr="00F7370E">
              <w:rPr>
                <w:noProof/>
                <w:webHidden/>
              </w:rPr>
            </w:r>
            <w:r w:rsidR="00FC1EEA" w:rsidRPr="00F7370E">
              <w:rPr>
                <w:noProof/>
                <w:webHidden/>
              </w:rPr>
              <w:fldChar w:fldCharType="separate"/>
            </w:r>
            <w:r w:rsidR="00FC1EEA" w:rsidRPr="00F7370E">
              <w:rPr>
                <w:noProof/>
                <w:webHidden/>
              </w:rPr>
              <w:t>3</w:t>
            </w:r>
            <w:r w:rsidR="00FC1EEA" w:rsidRPr="00F7370E">
              <w:rPr>
                <w:noProof/>
                <w:webHidden/>
              </w:rPr>
              <w:fldChar w:fldCharType="end"/>
            </w:r>
          </w:hyperlink>
        </w:p>
        <w:p w:rsidR="00FC1EEA" w:rsidRPr="00F7370E" w:rsidRDefault="00C2216F" w:rsidP="00F7370E">
          <w:pPr>
            <w:pStyle w:val="TOC2"/>
            <w:tabs>
              <w:tab w:val="right" w:leader="dot" w:pos="8630"/>
            </w:tabs>
            <w:rPr>
              <w:noProof/>
              <w:lang w:val="en-GB" w:eastAsia="en-GB"/>
            </w:rPr>
          </w:pPr>
          <w:hyperlink w:anchor="_Toc216193765" w:history="1">
            <w:r w:rsidR="00FC1EEA" w:rsidRPr="00F7370E">
              <w:rPr>
                <w:rStyle w:val="Hyperlink"/>
                <w:rFonts w:ascii="Calibri" w:hAnsi="Calibri" w:cs="Calibri"/>
                <w:noProof/>
                <w:color w:val="auto"/>
                <w:lang w:val="en-GB"/>
              </w:rPr>
              <w:t>3.1 Bullying</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_Toc216193765 \h </w:instrText>
            </w:r>
            <w:r w:rsidR="00FC1EEA" w:rsidRPr="00F7370E">
              <w:rPr>
                <w:noProof/>
                <w:webHidden/>
              </w:rPr>
            </w:r>
            <w:r w:rsidR="00FC1EEA" w:rsidRPr="00F7370E">
              <w:rPr>
                <w:noProof/>
                <w:webHidden/>
              </w:rPr>
              <w:fldChar w:fldCharType="separate"/>
            </w:r>
            <w:r w:rsidR="00FC1EEA" w:rsidRPr="00F7370E">
              <w:rPr>
                <w:noProof/>
                <w:webHidden/>
              </w:rPr>
              <w:t>3</w:t>
            </w:r>
            <w:r w:rsidR="00FC1EEA" w:rsidRPr="00F7370E">
              <w:rPr>
                <w:noProof/>
                <w:webHidden/>
              </w:rPr>
              <w:fldChar w:fldCharType="end"/>
            </w:r>
          </w:hyperlink>
        </w:p>
        <w:p w:rsidR="00FC1EEA" w:rsidRPr="00F7370E" w:rsidRDefault="00C2216F" w:rsidP="00F7370E">
          <w:pPr>
            <w:pStyle w:val="TOC2"/>
            <w:tabs>
              <w:tab w:val="right" w:leader="dot" w:pos="8630"/>
            </w:tabs>
            <w:rPr>
              <w:noProof/>
              <w:lang w:val="en-GB" w:eastAsia="en-GB"/>
            </w:rPr>
          </w:pPr>
          <w:hyperlink w:anchor="_Toc216193766" w:history="1">
            <w:r w:rsidR="00FC1EEA" w:rsidRPr="00F7370E">
              <w:rPr>
                <w:rStyle w:val="Hyperlink"/>
                <w:rFonts w:ascii="Calibri" w:hAnsi="Calibri" w:cs="Calibri"/>
                <w:noProof/>
                <w:color w:val="auto"/>
                <w:lang w:val="en-GB"/>
              </w:rPr>
              <w:t>3.2 Harassment</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_Toc216193766 \h </w:instrText>
            </w:r>
            <w:r w:rsidR="00FC1EEA" w:rsidRPr="00F7370E">
              <w:rPr>
                <w:noProof/>
                <w:webHidden/>
              </w:rPr>
            </w:r>
            <w:r w:rsidR="00FC1EEA" w:rsidRPr="00F7370E">
              <w:rPr>
                <w:noProof/>
                <w:webHidden/>
              </w:rPr>
              <w:fldChar w:fldCharType="separate"/>
            </w:r>
            <w:r w:rsidR="00FC1EEA" w:rsidRPr="00F7370E">
              <w:rPr>
                <w:noProof/>
                <w:webHidden/>
              </w:rPr>
              <w:t>3</w:t>
            </w:r>
            <w:r w:rsidR="00FC1EEA" w:rsidRPr="00F7370E">
              <w:rPr>
                <w:noProof/>
                <w:webHidden/>
              </w:rPr>
              <w:fldChar w:fldCharType="end"/>
            </w:r>
          </w:hyperlink>
        </w:p>
        <w:p w:rsidR="00FC1EEA" w:rsidRPr="00F7370E" w:rsidRDefault="00C2216F" w:rsidP="00F7370E">
          <w:pPr>
            <w:pStyle w:val="TOC2"/>
            <w:tabs>
              <w:tab w:val="right" w:leader="dot" w:pos="8630"/>
            </w:tabs>
            <w:rPr>
              <w:noProof/>
              <w:lang w:val="en-GB" w:eastAsia="en-GB"/>
            </w:rPr>
          </w:pPr>
          <w:hyperlink w:anchor="_Toc216193767" w:history="1">
            <w:r w:rsidR="00FC1EEA" w:rsidRPr="00F7370E">
              <w:rPr>
                <w:rStyle w:val="Hyperlink"/>
                <w:rFonts w:ascii="Calibri" w:hAnsi="Calibri" w:cs="Calibri"/>
                <w:noProof/>
                <w:color w:val="auto"/>
                <w:lang w:val="en-GB"/>
              </w:rPr>
              <w:t>3.3 Victimisation</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_Toc216193767 \h </w:instrText>
            </w:r>
            <w:r w:rsidR="00FC1EEA" w:rsidRPr="00F7370E">
              <w:rPr>
                <w:noProof/>
                <w:webHidden/>
              </w:rPr>
            </w:r>
            <w:r w:rsidR="00FC1EEA" w:rsidRPr="00F7370E">
              <w:rPr>
                <w:noProof/>
                <w:webHidden/>
              </w:rPr>
              <w:fldChar w:fldCharType="separate"/>
            </w:r>
            <w:r w:rsidR="00FC1EEA" w:rsidRPr="00F7370E">
              <w:rPr>
                <w:noProof/>
                <w:webHidden/>
              </w:rPr>
              <w:t>3</w:t>
            </w:r>
            <w:r w:rsidR="00FC1EEA" w:rsidRPr="00F7370E">
              <w:rPr>
                <w:noProof/>
                <w:webHidden/>
              </w:rPr>
              <w:fldChar w:fldCharType="end"/>
            </w:r>
          </w:hyperlink>
        </w:p>
        <w:p w:rsidR="00FC1EEA" w:rsidRPr="00F7370E" w:rsidRDefault="00C2216F" w:rsidP="00F7370E">
          <w:pPr>
            <w:pStyle w:val="TOC1"/>
            <w:tabs>
              <w:tab w:val="right" w:leader="dot" w:pos="8630"/>
            </w:tabs>
            <w:rPr>
              <w:noProof/>
            </w:rPr>
          </w:pPr>
          <w:hyperlink w:anchor="_Toc216193768" w:history="1">
            <w:r w:rsidR="00FC1EEA" w:rsidRPr="00F7370E">
              <w:rPr>
                <w:rStyle w:val="Hyperlink"/>
                <w:rFonts w:ascii="Calibri" w:hAnsi="Calibri" w:cs="Calibri"/>
                <w:noProof/>
                <w:color w:val="auto"/>
                <w:lang w:val="en-GB"/>
              </w:rPr>
              <w:t>4. Principles</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_Toc216193768 \h </w:instrText>
            </w:r>
            <w:r w:rsidR="00FC1EEA" w:rsidRPr="00F7370E">
              <w:rPr>
                <w:noProof/>
                <w:webHidden/>
              </w:rPr>
            </w:r>
            <w:r w:rsidR="00FC1EEA" w:rsidRPr="00F7370E">
              <w:rPr>
                <w:noProof/>
                <w:webHidden/>
              </w:rPr>
              <w:fldChar w:fldCharType="separate"/>
            </w:r>
            <w:r w:rsidR="00FC1EEA" w:rsidRPr="00F7370E">
              <w:rPr>
                <w:noProof/>
                <w:webHidden/>
              </w:rPr>
              <w:t>4</w:t>
            </w:r>
            <w:r w:rsidR="00FC1EEA" w:rsidRPr="00F7370E">
              <w:rPr>
                <w:noProof/>
                <w:webHidden/>
              </w:rPr>
              <w:fldChar w:fldCharType="end"/>
            </w:r>
          </w:hyperlink>
        </w:p>
        <w:p w:rsidR="00FC1EEA" w:rsidRPr="00F7370E" w:rsidRDefault="00C2216F" w:rsidP="00F7370E">
          <w:pPr>
            <w:pStyle w:val="TOC1"/>
            <w:tabs>
              <w:tab w:val="right" w:leader="dot" w:pos="8630"/>
            </w:tabs>
            <w:rPr>
              <w:noProof/>
            </w:rPr>
          </w:pPr>
          <w:hyperlink w:anchor="_Toc216193769" w:history="1">
            <w:r w:rsidR="00FC1EEA" w:rsidRPr="00F7370E">
              <w:rPr>
                <w:rStyle w:val="Hyperlink"/>
                <w:rFonts w:ascii="Calibri" w:hAnsi="Calibri" w:cs="Calibri"/>
                <w:noProof/>
                <w:color w:val="auto"/>
                <w:lang w:val="en-GB"/>
              </w:rPr>
              <w:t>5. Reporting Concerns</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_Toc216193769 \h </w:instrText>
            </w:r>
            <w:r w:rsidR="00FC1EEA" w:rsidRPr="00F7370E">
              <w:rPr>
                <w:noProof/>
                <w:webHidden/>
              </w:rPr>
            </w:r>
            <w:r w:rsidR="00FC1EEA" w:rsidRPr="00F7370E">
              <w:rPr>
                <w:noProof/>
                <w:webHidden/>
              </w:rPr>
              <w:fldChar w:fldCharType="separate"/>
            </w:r>
            <w:r w:rsidR="00FC1EEA" w:rsidRPr="00F7370E">
              <w:rPr>
                <w:noProof/>
                <w:webHidden/>
              </w:rPr>
              <w:t>4</w:t>
            </w:r>
            <w:r w:rsidR="00FC1EEA" w:rsidRPr="00F7370E">
              <w:rPr>
                <w:noProof/>
                <w:webHidden/>
              </w:rPr>
              <w:fldChar w:fldCharType="end"/>
            </w:r>
          </w:hyperlink>
        </w:p>
        <w:p w:rsidR="00FC1EEA" w:rsidRPr="00F7370E" w:rsidRDefault="00C2216F" w:rsidP="00F7370E">
          <w:pPr>
            <w:pStyle w:val="TOC2"/>
            <w:tabs>
              <w:tab w:val="right" w:leader="dot" w:pos="8630"/>
            </w:tabs>
            <w:rPr>
              <w:noProof/>
              <w:lang w:val="en-GB" w:eastAsia="en-GB"/>
            </w:rPr>
          </w:pPr>
          <w:hyperlink w:anchor="_Toc216193770" w:history="1">
            <w:r w:rsidR="00FC1EEA" w:rsidRPr="00F7370E">
              <w:rPr>
                <w:rStyle w:val="Hyperlink"/>
                <w:rFonts w:ascii="Calibri" w:hAnsi="Calibri" w:cs="Calibri"/>
                <w:noProof/>
                <w:color w:val="auto"/>
                <w:lang w:val="en-GB"/>
              </w:rPr>
              <w:t>5.1 Informal Resolution</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_Toc216193770 \h </w:instrText>
            </w:r>
            <w:r w:rsidR="00FC1EEA" w:rsidRPr="00F7370E">
              <w:rPr>
                <w:noProof/>
                <w:webHidden/>
              </w:rPr>
            </w:r>
            <w:r w:rsidR="00FC1EEA" w:rsidRPr="00F7370E">
              <w:rPr>
                <w:noProof/>
                <w:webHidden/>
              </w:rPr>
              <w:fldChar w:fldCharType="separate"/>
            </w:r>
            <w:r w:rsidR="00FC1EEA" w:rsidRPr="00F7370E">
              <w:rPr>
                <w:noProof/>
                <w:webHidden/>
              </w:rPr>
              <w:t>4</w:t>
            </w:r>
            <w:r w:rsidR="00FC1EEA" w:rsidRPr="00F7370E">
              <w:rPr>
                <w:noProof/>
                <w:webHidden/>
              </w:rPr>
              <w:fldChar w:fldCharType="end"/>
            </w:r>
          </w:hyperlink>
        </w:p>
        <w:p w:rsidR="00FC1EEA" w:rsidRPr="00F7370E" w:rsidRDefault="00C2216F" w:rsidP="00F7370E">
          <w:pPr>
            <w:pStyle w:val="TOC2"/>
            <w:tabs>
              <w:tab w:val="right" w:leader="dot" w:pos="8630"/>
            </w:tabs>
            <w:rPr>
              <w:noProof/>
              <w:lang w:val="en-GB" w:eastAsia="en-GB"/>
            </w:rPr>
          </w:pPr>
          <w:hyperlink w:anchor="_Toc216193771" w:history="1">
            <w:r w:rsidR="00FC1EEA" w:rsidRPr="00F7370E">
              <w:rPr>
                <w:rStyle w:val="Hyperlink"/>
                <w:rFonts w:ascii="Calibri" w:hAnsi="Calibri" w:cs="Calibri"/>
                <w:noProof/>
                <w:color w:val="auto"/>
                <w:lang w:val="en-GB"/>
              </w:rPr>
              <w:t>5.2 Formal Reporting</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_Toc216193771 \h </w:instrText>
            </w:r>
            <w:r w:rsidR="00FC1EEA" w:rsidRPr="00F7370E">
              <w:rPr>
                <w:noProof/>
                <w:webHidden/>
              </w:rPr>
            </w:r>
            <w:r w:rsidR="00FC1EEA" w:rsidRPr="00F7370E">
              <w:rPr>
                <w:noProof/>
                <w:webHidden/>
              </w:rPr>
              <w:fldChar w:fldCharType="separate"/>
            </w:r>
            <w:r w:rsidR="00FC1EEA" w:rsidRPr="00F7370E">
              <w:rPr>
                <w:noProof/>
                <w:webHidden/>
              </w:rPr>
              <w:t>4</w:t>
            </w:r>
            <w:r w:rsidR="00FC1EEA" w:rsidRPr="00F7370E">
              <w:rPr>
                <w:noProof/>
                <w:webHidden/>
              </w:rPr>
              <w:fldChar w:fldCharType="end"/>
            </w:r>
          </w:hyperlink>
        </w:p>
        <w:p w:rsidR="00FC1EEA" w:rsidRPr="00F7370E" w:rsidRDefault="00C2216F" w:rsidP="00F7370E">
          <w:pPr>
            <w:pStyle w:val="TOC1"/>
            <w:tabs>
              <w:tab w:val="right" w:leader="dot" w:pos="8630"/>
            </w:tabs>
            <w:rPr>
              <w:noProof/>
            </w:rPr>
          </w:pPr>
          <w:hyperlink w:anchor="_Toc216193772" w:history="1">
            <w:r w:rsidR="00FC1EEA" w:rsidRPr="00F7370E">
              <w:rPr>
                <w:rStyle w:val="Hyperlink"/>
                <w:rFonts w:ascii="Calibri" w:hAnsi="Calibri" w:cs="Calibri"/>
                <w:noProof/>
                <w:color w:val="auto"/>
                <w:lang w:val="en-GB"/>
              </w:rPr>
              <w:t>6. Responding to Concerns</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_Toc216193772 \h </w:instrText>
            </w:r>
            <w:r w:rsidR="00FC1EEA" w:rsidRPr="00F7370E">
              <w:rPr>
                <w:noProof/>
                <w:webHidden/>
              </w:rPr>
            </w:r>
            <w:r w:rsidR="00FC1EEA" w:rsidRPr="00F7370E">
              <w:rPr>
                <w:noProof/>
                <w:webHidden/>
              </w:rPr>
              <w:fldChar w:fldCharType="separate"/>
            </w:r>
            <w:r w:rsidR="00FC1EEA" w:rsidRPr="00F7370E">
              <w:rPr>
                <w:noProof/>
                <w:webHidden/>
              </w:rPr>
              <w:t>5</w:t>
            </w:r>
            <w:r w:rsidR="00FC1EEA" w:rsidRPr="00F7370E">
              <w:rPr>
                <w:noProof/>
                <w:webHidden/>
              </w:rPr>
              <w:fldChar w:fldCharType="end"/>
            </w:r>
          </w:hyperlink>
        </w:p>
        <w:p w:rsidR="00FC1EEA" w:rsidRPr="00F7370E" w:rsidRDefault="00C2216F" w:rsidP="00F7370E">
          <w:pPr>
            <w:pStyle w:val="TOC1"/>
            <w:tabs>
              <w:tab w:val="right" w:leader="dot" w:pos="8630"/>
            </w:tabs>
            <w:rPr>
              <w:noProof/>
            </w:rPr>
          </w:pPr>
          <w:hyperlink w:anchor="_Toc216193773" w:history="1">
            <w:r w:rsidR="00FC1EEA" w:rsidRPr="00F7370E">
              <w:rPr>
                <w:rStyle w:val="Hyperlink"/>
                <w:rFonts w:ascii="Calibri" w:hAnsi="Calibri" w:cs="Calibri"/>
                <w:noProof/>
                <w:color w:val="auto"/>
                <w:lang w:val="en-GB"/>
              </w:rPr>
              <w:t>7. Support</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_Toc216193773 \h </w:instrText>
            </w:r>
            <w:r w:rsidR="00FC1EEA" w:rsidRPr="00F7370E">
              <w:rPr>
                <w:noProof/>
                <w:webHidden/>
              </w:rPr>
            </w:r>
            <w:r w:rsidR="00FC1EEA" w:rsidRPr="00F7370E">
              <w:rPr>
                <w:noProof/>
                <w:webHidden/>
              </w:rPr>
              <w:fldChar w:fldCharType="separate"/>
            </w:r>
            <w:r w:rsidR="00FC1EEA" w:rsidRPr="00F7370E">
              <w:rPr>
                <w:noProof/>
                <w:webHidden/>
              </w:rPr>
              <w:t>5</w:t>
            </w:r>
            <w:r w:rsidR="00FC1EEA" w:rsidRPr="00F7370E">
              <w:rPr>
                <w:noProof/>
                <w:webHidden/>
              </w:rPr>
              <w:fldChar w:fldCharType="end"/>
            </w:r>
          </w:hyperlink>
        </w:p>
        <w:p w:rsidR="00FC1EEA" w:rsidRPr="00F7370E" w:rsidRDefault="00C2216F" w:rsidP="00F7370E">
          <w:pPr>
            <w:pStyle w:val="TOC1"/>
            <w:tabs>
              <w:tab w:val="right" w:leader="dot" w:pos="8630"/>
            </w:tabs>
            <w:rPr>
              <w:noProof/>
            </w:rPr>
          </w:pPr>
          <w:hyperlink w:anchor="_Toc216193774" w:history="1">
            <w:r w:rsidR="00FC1EEA" w:rsidRPr="00F7370E">
              <w:rPr>
                <w:rStyle w:val="Hyperlink"/>
                <w:rFonts w:ascii="Calibri" w:hAnsi="Calibri" w:cs="Calibri"/>
                <w:noProof/>
                <w:color w:val="auto"/>
                <w:lang w:val="en-GB"/>
              </w:rPr>
              <w:t>8. Responsibilities</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_Toc216193774 \h </w:instrText>
            </w:r>
            <w:r w:rsidR="00FC1EEA" w:rsidRPr="00F7370E">
              <w:rPr>
                <w:noProof/>
                <w:webHidden/>
              </w:rPr>
            </w:r>
            <w:r w:rsidR="00FC1EEA" w:rsidRPr="00F7370E">
              <w:rPr>
                <w:noProof/>
                <w:webHidden/>
              </w:rPr>
              <w:fldChar w:fldCharType="separate"/>
            </w:r>
            <w:r w:rsidR="00FC1EEA" w:rsidRPr="00F7370E">
              <w:rPr>
                <w:noProof/>
                <w:webHidden/>
              </w:rPr>
              <w:t>6</w:t>
            </w:r>
            <w:r w:rsidR="00FC1EEA" w:rsidRPr="00F7370E">
              <w:rPr>
                <w:noProof/>
                <w:webHidden/>
              </w:rPr>
              <w:fldChar w:fldCharType="end"/>
            </w:r>
          </w:hyperlink>
        </w:p>
        <w:p w:rsidR="00FC1EEA" w:rsidRPr="00F7370E" w:rsidRDefault="00C2216F" w:rsidP="00F7370E">
          <w:pPr>
            <w:pStyle w:val="TOC1"/>
            <w:tabs>
              <w:tab w:val="right" w:leader="dot" w:pos="8630"/>
            </w:tabs>
            <w:rPr>
              <w:noProof/>
            </w:rPr>
          </w:pPr>
          <w:hyperlink w:anchor="_Toc216193775" w:history="1">
            <w:r w:rsidR="00FC1EEA" w:rsidRPr="00F7370E">
              <w:rPr>
                <w:rStyle w:val="Hyperlink"/>
                <w:rFonts w:ascii="Calibri" w:hAnsi="Calibri" w:cs="Calibri"/>
                <w:noProof/>
                <w:color w:val="auto"/>
                <w:lang w:val="en-GB"/>
              </w:rPr>
              <w:t>9. Monitoring and Review</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_Toc216193775 \h </w:instrText>
            </w:r>
            <w:r w:rsidR="00FC1EEA" w:rsidRPr="00F7370E">
              <w:rPr>
                <w:noProof/>
                <w:webHidden/>
              </w:rPr>
            </w:r>
            <w:r w:rsidR="00FC1EEA" w:rsidRPr="00F7370E">
              <w:rPr>
                <w:noProof/>
                <w:webHidden/>
              </w:rPr>
              <w:fldChar w:fldCharType="separate"/>
            </w:r>
            <w:r w:rsidR="00FC1EEA" w:rsidRPr="00F7370E">
              <w:rPr>
                <w:noProof/>
                <w:webHidden/>
              </w:rPr>
              <w:t>6</w:t>
            </w:r>
            <w:r w:rsidR="00FC1EEA" w:rsidRPr="00F7370E">
              <w:rPr>
                <w:noProof/>
                <w:webHidden/>
              </w:rPr>
              <w:fldChar w:fldCharType="end"/>
            </w:r>
          </w:hyperlink>
        </w:p>
        <w:p w:rsidR="00FC1EEA" w:rsidRPr="00F7370E" w:rsidRDefault="00C2216F" w:rsidP="00F7370E">
          <w:pPr>
            <w:pStyle w:val="TOC1"/>
            <w:tabs>
              <w:tab w:val="right" w:leader="dot" w:pos="8630"/>
            </w:tabs>
            <w:rPr>
              <w:noProof/>
            </w:rPr>
          </w:pPr>
          <w:hyperlink w:anchor="_Toc216193776" w:history="1">
            <w:r w:rsidR="00FC1EEA" w:rsidRPr="00F7370E">
              <w:rPr>
                <w:rStyle w:val="Hyperlink"/>
                <w:rFonts w:ascii="Calibri" w:hAnsi="Calibri" w:cs="Calibri"/>
                <w:noProof/>
                <w:color w:val="auto"/>
                <w:lang w:val="en-GB"/>
              </w:rPr>
              <w:t>10. Policy Approval</w:t>
            </w:r>
            <w:r w:rsidR="00FC1EEA" w:rsidRPr="00F7370E">
              <w:rPr>
                <w:noProof/>
                <w:webHidden/>
              </w:rPr>
              <w:tab/>
            </w:r>
            <w:r w:rsidR="00FC1EEA" w:rsidRPr="00F7370E">
              <w:rPr>
                <w:noProof/>
                <w:webHidden/>
              </w:rPr>
              <w:fldChar w:fldCharType="begin"/>
            </w:r>
            <w:r w:rsidR="00FC1EEA" w:rsidRPr="00F7370E">
              <w:rPr>
                <w:noProof/>
                <w:webHidden/>
              </w:rPr>
              <w:instrText xml:space="preserve"> PAGEREF _Toc216193776 \h </w:instrText>
            </w:r>
            <w:r w:rsidR="00FC1EEA" w:rsidRPr="00F7370E">
              <w:rPr>
                <w:noProof/>
                <w:webHidden/>
              </w:rPr>
            </w:r>
            <w:r w:rsidR="00FC1EEA" w:rsidRPr="00F7370E">
              <w:rPr>
                <w:noProof/>
                <w:webHidden/>
              </w:rPr>
              <w:fldChar w:fldCharType="separate"/>
            </w:r>
            <w:r w:rsidR="00FC1EEA" w:rsidRPr="00F7370E">
              <w:rPr>
                <w:noProof/>
                <w:webHidden/>
              </w:rPr>
              <w:t>6</w:t>
            </w:r>
            <w:r w:rsidR="00FC1EEA" w:rsidRPr="00F7370E">
              <w:rPr>
                <w:noProof/>
                <w:webHidden/>
              </w:rPr>
              <w:fldChar w:fldCharType="end"/>
            </w:r>
          </w:hyperlink>
        </w:p>
        <w:p w:rsidR="00B71E21" w:rsidRPr="00F7370E" w:rsidRDefault="00B71E21" w:rsidP="00F7370E">
          <w:pPr>
            <w:rPr>
              <w:rFonts w:ascii="Calibri" w:hAnsi="Calibri" w:cs="Calibri"/>
              <w:sz w:val="24"/>
              <w:szCs w:val="24"/>
            </w:rPr>
          </w:pPr>
          <w:r w:rsidRPr="00F7370E">
            <w:rPr>
              <w:rFonts w:ascii="Calibri" w:hAnsi="Calibri" w:cs="Calibri"/>
              <w:b/>
              <w:bCs/>
              <w:noProof/>
              <w:sz w:val="24"/>
              <w:szCs w:val="24"/>
            </w:rPr>
            <w:fldChar w:fldCharType="end"/>
          </w:r>
        </w:p>
      </w:sdtContent>
    </w:sdt>
    <w:p w:rsidR="0054771B" w:rsidRPr="00F7370E" w:rsidRDefault="0054771B" w:rsidP="00F7370E">
      <w:pPr>
        <w:rPr>
          <w:rFonts w:ascii="Calibri" w:hAnsi="Calibri" w:cs="Calibri"/>
          <w:sz w:val="24"/>
          <w:szCs w:val="24"/>
        </w:rPr>
      </w:pPr>
    </w:p>
    <w:p w:rsidR="005E117F" w:rsidRPr="00F7370E" w:rsidRDefault="00B71E21" w:rsidP="00F7370E">
      <w:pPr>
        <w:rPr>
          <w:rFonts w:ascii="Calibri" w:hAnsi="Calibri" w:cs="Calibri"/>
          <w:b/>
          <w:bCs/>
          <w:sz w:val="24"/>
          <w:szCs w:val="24"/>
          <w:lang w:val="en-GB"/>
        </w:rPr>
      </w:pPr>
      <w:r w:rsidRPr="00F7370E">
        <w:rPr>
          <w:rFonts w:ascii="Calibri" w:hAnsi="Calibri" w:cs="Calibri"/>
          <w:sz w:val="24"/>
          <w:szCs w:val="24"/>
        </w:rPr>
        <w:br w:type="page"/>
      </w:r>
    </w:p>
    <w:p w:rsidR="005E117F" w:rsidRPr="00F7370E" w:rsidRDefault="005E117F" w:rsidP="00F7370E">
      <w:pPr>
        <w:pStyle w:val="Heading1"/>
        <w:jc w:val="center"/>
        <w:rPr>
          <w:color w:val="auto"/>
          <w:sz w:val="36"/>
          <w:lang w:val="en-GB"/>
        </w:rPr>
      </w:pPr>
      <w:r w:rsidRPr="00F7370E">
        <w:rPr>
          <w:color w:val="auto"/>
          <w:sz w:val="36"/>
          <w:lang w:val="en-GB"/>
        </w:rPr>
        <w:lastRenderedPageBreak/>
        <w:t>Bullying &amp; Harassment Policy</w:t>
      </w:r>
    </w:p>
    <w:p w:rsidR="00F7370E" w:rsidRPr="00F7370E" w:rsidRDefault="00F7370E" w:rsidP="00F7370E">
      <w:pPr>
        <w:rPr>
          <w:lang w:val="en-GB"/>
        </w:rPr>
      </w:pPr>
    </w:p>
    <w:p w:rsidR="005E117F" w:rsidRPr="00F7370E" w:rsidRDefault="005E117F" w:rsidP="00F7370E">
      <w:pPr>
        <w:pStyle w:val="Heading1"/>
        <w:spacing w:before="0"/>
        <w:rPr>
          <w:rFonts w:ascii="Calibri" w:hAnsi="Calibri" w:cs="Calibri"/>
          <w:color w:val="auto"/>
          <w:sz w:val="24"/>
          <w:szCs w:val="24"/>
          <w:lang w:val="en-GB"/>
        </w:rPr>
      </w:pPr>
      <w:bookmarkStart w:id="0" w:name="_Toc216193762"/>
      <w:r w:rsidRPr="00F7370E">
        <w:rPr>
          <w:rFonts w:ascii="Calibri" w:hAnsi="Calibri" w:cs="Calibri"/>
          <w:color w:val="auto"/>
          <w:sz w:val="24"/>
          <w:szCs w:val="24"/>
          <w:lang w:val="en-GB"/>
        </w:rPr>
        <w:t>1. Introduction</w:t>
      </w:r>
      <w:bookmarkEnd w:id="0"/>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 xml:space="preserve">The </w:t>
      </w:r>
      <w:proofErr w:type="spellStart"/>
      <w:r w:rsidRPr="00F7370E">
        <w:rPr>
          <w:rFonts w:ascii="Calibri" w:hAnsi="Calibri" w:cs="Calibri"/>
          <w:sz w:val="24"/>
          <w:szCs w:val="24"/>
          <w:lang w:val="en-GB"/>
        </w:rPr>
        <w:t>Widmore</w:t>
      </w:r>
      <w:proofErr w:type="spellEnd"/>
      <w:r w:rsidRPr="00F7370E">
        <w:rPr>
          <w:rFonts w:ascii="Calibri" w:hAnsi="Calibri" w:cs="Calibri"/>
          <w:sz w:val="24"/>
          <w:szCs w:val="24"/>
          <w:lang w:val="en-GB"/>
        </w:rPr>
        <w:t xml:space="preserve"> Methodist Circuit is committed to creating and sustaining a safe, respectful, and supportive environment for all who work, volunteer, minister, worship, or participate in its life. Bullying and harassment are unacceptable and will not be tolerated in any form.</w:t>
      </w: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This policy sets out the Circuit’s expectations, procedures, and responsibilities to ensure that all individuals are treated with dignity and can serve or participate without fear of intimidation, victimisation, or mistreatment.</w:t>
      </w: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This policy aligns with:</w:t>
      </w:r>
    </w:p>
    <w:p w:rsidR="005E117F" w:rsidRPr="00F7370E" w:rsidRDefault="005E117F" w:rsidP="00F7370E">
      <w:pPr>
        <w:numPr>
          <w:ilvl w:val="0"/>
          <w:numId w:val="10"/>
        </w:numPr>
        <w:spacing w:after="0"/>
        <w:rPr>
          <w:rFonts w:ascii="Calibri" w:hAnsi="Calibri" w:cs="Calibri"/>
          <w:sz w:val="24"/>
          <w:szCs w:val="24"/>
          <w:lang w:val="en-GB"/>
        </w:rPr>
      </w:pPr>
      <w:r w:rsidRPr="00F7370E">
        <w:rPr>
          <w:rFonts w:ascii="Calibri" w:hAnsi="Calibri" w:cs="Calibri"/>
          <w:sz w:val="24"/>
          <w:szCs w:val="24"/>
          <w:lang w:val="en-GB"/>
        </w:rPr>
        <w:t>Methodist Church safeguarding principles</w:t>
      </w:r>
    </w:p>
    <w:p w:rsidR="005E117F" w:rsidRPr="00F7370E" w:rsidRDefault="005E117F" w:rsidP="00F7370E">
      <w:pPr>
        <w:numPr>
          <w:ilvl w:val="0"/>
          <w:numId w:val="10"/>
        </w:numPr>
        <w:spacing w:after="0"/>
        <w:rPr>
          <w:rFonts w:ascii="Calibri" w:hAnsi="Calibri" w:cs="Calibri"/>
          <w:sz w:val="24"/>
          <w:szCs w:val="24"/>
          <w:lang w:val="en-GB"/>
        </w:rPr>
      </w:pPr>
      <w:r w:rsidRPr="00F7370E">
        <w:rPr>
          <w:rFonts w:ascii="Calibri" w:hAnsi="Calibri" w:cs="Calibri"/>
          <w:sz w:val="24"/>
          <w:szCs w:val="24"/>
          <w:lang w:val="en-GB"/>
        </w:rPr>
        <w:t>Equality Act 2010</w:t>
      </w:r>
    </w:p>
    <w:p w:rsidR="005E117F" w:rsidRPr="00F7370E" w:rsidRDefault="005E117F" w:rsidP="00F7370E">
      <w:pPr>
        <w:numPr>
          <w:ilvl w:val="0"/>
          <w:numId w:val="10"/>
        </w:numPr>
        <w:spacing w:after="0"/>
        <w:rPr>
          <w:rFonts w:ascii="Calibri" w:hAnsi="Calibri" w:cs="Calibri"/>
          <w:sz w:val="24"/>
          <w:szCs w:val="24"/>
          <w:lang w:val="en-GB"/>
        </w:rPr>
      </w:pPr>
      <w:r w:rsidRPr="00F7370E">
        <w:rPr>
          <w:rFonts w:ascii="Calibri" w:hAnsi="Calibri" w:cs="Calibri"/>
          <w:sz w:val="24"/>
          <w:szCs w:val="24"/>
          <w:lang w:val="en-GB"/>
        </w:rPr>
        <w:t>Good practice guidance for charity trustees and church bodies</w:t>
      </w:r>
    </w:p>
    <w:p w:rsidR="005E117F" w:rsidRPr="00F7370E" w:rsidRDefault="00C2216F" w:rsidP="00F7370E">
      <w:pPr>
        <w:rPr>
          <w:rFonts w:ascii="Calibri" w:hAnsi="Calibri" w:cs="Calibri"/>
          <w:sz w:val="24"/>
          <w:szCs w:val="24"/>
          <w:lang w:val="en-GB"/>
        </w:rPr>
      </w:pPr>
      <w:r w:rsidRPr="00F7370E">
        <w:rPr>
          <w:rFonts w:ascii="Calibri" w:hAnsi="Calibri" w:cs="Calibri"/>
          <w:sz w:val="24"/>
          <w:szCs w:val="24"/>
          <w:lang w:val="en-GB"/>
        </w:rPr>
        <w:pict>
          <v:rect id="_x0000_i1025" style="width:0;height:1.5pt" o:hralign="center" o:hrstd="t" o:hr="t" fillcolor="#a0a0a0" stroked="f"/>
        </w:pict>
      </w:r>
    </w:p>
    <w:p w:rsidR="005E117F" w:rsidRPr="00F7370E" w:rsidRDefault="005E117F" w:rsidP="00F7370E">
      <w:pPr>
        <w:pStyle w:val="Heading1"/>
        <w:spacing w:before="0"/>
        <w:rPr>
          <w:rFonts w:ascii="Calibri" w:hAnsi="Calibri" w:cs="Calibri"/>
          <w:color w:val="auto"/>
          <w:sz w:val="24"/>
          <w:szCs w:val="24"/>
          <w:lang w:val="en-GB"/>
        </w:rPr>
      </w:pPr>
      <w:bookmarkStart w:id="1" w:name="_Toc216193763"/>
      <w:r w:rsidRPr="00F7370E">
        <w:rPr>
          <w:rFonts w:ascii="Calibri" w:hAnsi="Calibri" w:cs="Calibri"/>
          <w:color w:val="auto"/>
          <w:sz w:val="24"/>
          <w:szCs w:val="24"/>
          <w:lang w:val="en-GB"/>
        </w:rPr>
        <w:t>2. Scope</w:t>
      </w:r>
      <w:bookmarkEnd w:id="1"/>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This policy applies to:</w:t>
      </w:r>
    </w:p>
    <w:p w:rsidR="005E117F" w:rsidRPr="00F7370E" w:rsidRDefault="005E117F" w:rsidP="00F7370E">
      <w:pPr>
        <w:numPr>
          <w:ilvl w:val="0"/>
          <w:numId w:val="11"/>
        </w:numPr>
        <w:spacing w:after="0"/>
        <w:rPr>
          <w:rFonts w:ascii="Calibri" w:hAnsi="Calibri" w:cs="Calibri"/>
          <w:sz w:val="24"/>
          <w:szCs w:val="24"/>
          <w:lang w:val="en-GB"/>
        </w:rPr>
      </w:pPr>
      <w:r w:rsidRPr="00F7370E">
        <w:rPr>
          <w:rFonts w:ascii="Calibri" w:hAnsi="Calibri" w:cs="Calibri"/>
          <w:sz w:val="24"/>
          <w:szCs w:val="24"/>
          <w:lang w:val="en-GB"/>
        </w:rPr>
        <w:t>Ministers (presbyters and deacons)</w:t>
      </w:r>
    </w:p>
    <w:p w:rsidR="005E117F" w:rsidRPr="00F7370E" w:rsidRDefault="005E117F" w:rsidP="00F7370E">
      <w:pPr>
        <w:numPr>
          <w:ilvl w:val="0"/>
          <w:numId w:val="11"/>
        </w:numPr>
        <w:spacing w:after="0"/>
        <w:rPr>
          <w:rFonts w:ascii="Calibri" w:hAnsi="Calibri" w:cs="Calibri"/>
          <w:sz w:val="24"/>
          <w:szCs w:val="24"/>
          <w:lang w:val="en-GB"/>
        </w:rPr>
      </w:pPr>
      <w:r w:rsidRPr="00F7370E">
        <w:rPr>
          <w:rFonts w:ascii="Calibri" w:hAnsi="Calibri" w:cs="Calibri"/>
          <w:sz w:val="24"/>
          <w:szCs w:val="24"/>
          <w:lang w:val="en-GB"/>
        </w:rPr>
        <w:t>Circuit staff and office holders</w:t>
      </w:r>
    </w:p>
    <w:p w:rsidR="005E117F" w:rsidRPr="00F7370E" w:rsidRDefault="005E117F" w:rsidP="00F7370E">
      <w:pPr>
        <w:numPr>
          <w:ilvl w:val="0"/>
          <w:numId w:val="11"/>
        </w:numPr>
        <w:spacing w:after="0"/>
        <w:rPr>
          <w:rFonts w:ascii="Calibri" w:hAnsi="Calibri" w:cs="Calibri"/>
          <w:sz w:val="24"/>
          <w:szCs w:val="24"/>
          <w:lang w:val="en-GB"/>
        </w:rPr>
      </w:pPr>
      <w:r w:rsidRPr="00F7370E">
        <w:rPr>
          <w:rFonts w:ascii="Calibri" w:hAnsi="Calibri" w:cs="Calibri"/>
          <w:sz w:val="24"/>
          <w:szCs w:val="24"/>
          <w:lang w:val="en-GB"/>
        </w:rPr>
        <w:t>Circuit Stewards and members of the Circuit Leadership Team</w:t>
      </w:r>
    </w:p>
    <w:p w:rsidR="005E117F" w:rsidRPr="00F7370E" w:rsidRDefault="005E117F" w:rsidP="00F7370E">
      <w:pPr>
        <w:numPr>
          <w:ilvl w:val="0"/>
          <w:numId w:val="11"/>
        </w:numPr>
        <w:spacing w:after="0"/>
        <w:rPr>
          <w:rFonts w:ascii="Calibri" w:hAnsi="Calibri" w:cs="Calibri"/>
          <w:sz w:val="24"/>
          <w:szCs w:val="24"/>
          <w:lang w:val="en-GB"/>
        </w:rPr>
      </w:pPr>
      <w:r w:rsidRPr="00F7370E">
        <w:rPr>
          <w:rFonts w:ascii="Calibri" w:hAnsi="Calibri" w:cs="Calibri"/>
          <w:sz w:val="24"/>
          <w:szCs w:val="24"/>
          <w:lang w:val="en-GB"/>
        </w:rPr>
        <w:t>Volunteers</w:t>
      </w:r>
    </w:p>
    <w:p w:rsidR="005E117F" w:rsidRPr="00F7370E" w:rsidRDefault="005E117F" w:rsidP="00F7370E">
      <w:pPr>
        <w:numPr>
          <w:ilvl w:val="0"/>
          <w:numId w:val="11"/>
        </w:numPr>
        <w:spacing w:after="0"/>
        <w:rPr>
          <w:rFonts w:ascii="Calibri" w:hAnsi="Calibri" w:cs="Calibri"/>
          <w:sz w:val="24"/>
          <w:szCs w:val="24"/>
          <w:lang w:val="en-GB"/>
        </w:rPr>
      </w:pPr>
      <w:r w:rsidRPr="00F7370E">
        <w:rPr>
          <w:rFonts w:ascii="Calibri" w:hAnsi="Calibri" w:cs="Calibri"/>
          <w:sz w:val="24"/>
          <w:szCs w:val="24"/>
          <w:lang w:val="en-GB"/>
        </w:rPr>
        <w:t>Members and attendees of Circuit-organised meetings, events, or activities</w:t>
      </w:r>
    </w:p>
    <w:p w:rsidR="005E117F" w:rsidRPr="00F7370E" w:rsidRDefault="005E117F" w:rsidP="00F7370E">
      <w:pPr>
        <w:numPr>
          <w:ilvl w:val="0"/>
          <w:numId w:val="11"/>
        </w:numPr>
        <w:spacing w:after="0"/>
        <w:rPr>
          <w:rFonts w:ascii="Calibri" w:hAnsi="Calibri" w:cs="Calibri"/>
          <w:sz w:val="24"/>
          <w:szCs w:val="24"/>
          <w:lang w:val="en-GB"/>
        </w:rPr>
      </w:pPr>
      <w:r w:rsidRPr="00F7370E">
        <w:rPr>
          <w:rFonts w:ascii="Calibri" w:hAnsi="Calibri" w:cs="Calibri"/>
          <w:sz w:val="24"/>
          <w:szCs w:val="24"/>
          <w:lang w:val="en-GB"/>
        </w:rPr>
        <w:t xml:space="preserve">Any person representing the </w:t>
      </w:r>
      <w:proofErr w:type="spellStart"/>
      <w:r w:rsidRPr="00F7370E">
        <w:rPr>
          <w:rFonts w:ascii="Calibri" w:hAnsi="Calibri" w:cs="Calibri"/>
          <w:sz w:val="24"/>
          <w:szCs w:val="24"/>
          <w:lang w:val="en-GB"/>
        </w:rPr>
        <w:t>Widmore</w:t>
      </w:r>
      <w:proofErr w:type="spellEnd"/>
      <w:r w:rsidRPr="00F7370E">
        <w:rPr>
          <w:rFonts w:ascii="Calibri" w:hAnsi="Calibri" w:cs="Calibri"/>
          <w:sz w:val="24"/>
          <w:szCs w:val="24"/>
          <w:lang w:val="en-GB"/>
        </w:rPr>
        <w:t xml:space="preserve"> Methodist Circuit in an external context</w:t>
      </w:r>
    </w:p>
    <w:p w:rsidR="00FC1EEA" w:rsidRPr="00F7370E" w:rsidRDefault="00FC1EEA" w:rsidP="00F7370E">
      <w:pPr>
        <w:rPr>
          <w:rFonts w:ascii="Calibri" w:hAnsi="Calibri" w:cs="Calibri"/>
          <w:sz w:val="24"/>
          <w:szCs w:val="24"/>
          <w:lang w:val="en-GB"/>
        </w:rPr>
      </w:pP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This policy covers all settings in which Circuit-related interactions take place, including in-person meetings, written communication, electronic communication, and social media.</w:t>
      </w:r>
    </w:p>
    <w:p w:rsidR="005E117F" w:rsidRPr="00F7370E" w:rsidRDefault="00C2216F" w:rsidP="00F7370E">
      <w:pPr>
        <w:rPr>
          <w:rFonts w:ascii="Calibri" w:hAnsi="Calibri" w:cs="Calibri"/>
          <w:sz w:val="24"/>
          <w:szCs w:val="24"/>
          <w:lang w:val="en-GB"/>
        </w:rPr>
      </w:pPr>
      <w:r w:rsidRPr="00F7370E">
        <w:rPr>
          <w:rFonts w:ascii="Calibri" w:hAnsi="Calibri" w:cs="Calibri"/>
          <w:sz w:val="24"/>
          <w:szCs w:val="24"/>
          <w:lang w:val="en-GB"/>
        </w:rPr>
        <w:pict>
          <v:rect id="_x0000_i1026" style="width:0;height:1.5pt" o:hralign="center" o:hrstd="t" o:hr="t" fillcolor="#a0a0a0" stroked="f"/>
        </w:pict>
      </w:r>
    </w:p>
    <w:p w:rsidR="005E117F" w:rsidRPr="00F7370E" w:rsidRDefault="005E117F" w:rsidP="00F7370E">
      <w:pPr>
        <w:pStyle w:val="Heading1"/>
        <w:spacing w:before="0"/>
        <w:rPr>
          <w:rFonts w:ascii="Calibri" w:hAnsi="Calibri" w:cs="Calibri"/>
          <w:color w:val="auto"/>
          <w:sz w:val="24"/>
          <w:szCs w:val="24"/>
          <w:lang w:val="en-GB"/>
        </w:rPr>
      </w:pPr>
      <w:bookmarkStart w:id="2" w:name="_Toc216193764"/>
      <w:r w:rsidRPr="00F7370E">
        <w:rPr>
          <w:rFonts w:ascii="Calibri" w:hAnsi="Calibri" w:cs="Calibri"/>
          <w:color w:val="auto"/>
          <w:sz w:val="24"/>
          <w:szCs w:val="24"/>
          <w:lang w:val="en-GB"/>
        </w:rPr>
        <w:t>3. Definitions</w:t>
      </w:r>
      <w:bookmarkEnd w:id="2"/>
    </w:p>
    <w:p w:rsidR="005E117F" w:rsidRPr="00F7370E" w:rsidRDefault="005E117F" w:rsidP="00F7370E">
      <w:pPr>
        <w:pStyle w:val="Heading2"/>
        <w:spacing w:before="0"/>
        <w:rPr>
          <w:rFonts w:ascii="Calibri" w:hAnsi="Calibri" w:cs="Calibri"/>
          <w:color w:val="auto"/>
          <w:sz w:val="24"/>
          <w:szCs w:val="24"/>
          <w:lang w:val="en-GB"/>
        </w:rPr>
      </w:pPr>
      <w:bookmarkStart w:id="3" w:name="_Toc216193765"/>
      <w:r w:rsidRPr="00F7370E">
        <w:rPr>
          <w:rFonts w:ascii="Calibri" w:hAnsi="Calibri" w:cs="Calibri"/>
          <w:color w:val="auto"/>
          <w:sz w:val="24"/>
          <w:szCs w:val="24"/>
          <w:lang w:val="en-GB"/>
        </w:rPr>
        <w:t>3.1 Bullying</w:t>
      </w:r>
      <w:bookmarkEnd w:id="3"/>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Bullying is unwanted, offensive, intimidating, malicious, or insulting behaviour that undermines, humiliates, or injures the recipient. It may be:</w:t>
      </w:r>
    </w:p>
    <w:p w:rsidR="005E117F" w:rsidRPr="00F7370E" w:rsidRDefault="005E117F" w:rsidP="00F7370E">
      <w:pPr>
        <w:numPr>
          <w:ilvl w:val="0"/>
          <w:numId w:val="12"/>
        </w:numPr>
        <w:spacing w:after="0"/>
        <w:rPr>
          <w:rFonts w:ascii="Calibri" w:hAnsi="Calibri" w:cs="Calibri"/>
          <w:sz w:val="24"/>
          <w:szCs w:val="24"/>
          <w:lang w:val="en-GB"/>
        </w:rPr>
      </w:pPr>
      <w:r w:rsidRPr="00F7370E">
        <w:rPr>
          <w:rFonts w:ascii="Calibri" w:hAnsi="Calibri" w:cs="Calibri"/>
          <w:sz w:val="24"/>
          <w:szCs w:val="24"/>
          <w:lang w:val="en-GB"/>
        </w:rPr>
        <w:lastRenderedPageBreak/>
        <w:t>Persistent or repeated; or</w:t>
      </w:r>
    </w:p>
    <w:p w:rsidR="005E117F" w:rsidRPr="00F7370E" w:rsidRDefault="005E117F" w:rsidP="00F7370E">
      <w:pPr>
        <w:numPr>
          <w:ilvl w:val="0"/>
          <w:numId w:val="12"/>
        </w:numPr>
        <w:spacing w:after="0"/>
        <w:rPr>
          <w:rFonts w:ascii="Calibri" w:hAnsi="Calibri" w:cs="Calibri"/>
          <w:sz w:val="24"/>
          <w:szCs w:val="24"/>
          <w:lang w:val="en-GB"/>
        </w:rPr>
      </w:pPr>
      <w:r w:rsidRPr="00F7370E">
        <w:rPr>
          <w:rFonts w:ascii="Calibri" w:hAnsi="Calibri" w:cs="Calibri"/>
          <w:sz w:val="24"/>
          <w:szCs w:val="24"/>
          <w:lang w:val="en-GB"/>
        </w:rPr>
        <w:t>A single incident of sufficient severity to have lasting impact.</w:t>
      </w: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Examples include (but are not limited to):</w:t>
      </w:r>
    </w:p>
    <w:p w:rsidR="005E117F" w:rsidRPr="00F7370E" w:rsidRDefault="005E117F" w:rsidP="00F7370E">
      <w:pPr>
        <w:numPr>
          <w:ilvl w:val="0"/>
          <w:numId w:val="13"/>
        </w:numPr>
        <w:spacing w:after="0"/>
        <w:rPr>
          <w:rFonts w:ascii="Calibri" w:hAnsi="Calibri" w:cs="Calibri"/>
          <w:sz w:val="24"/>
          <w:szCs w:val="24"/>
          <w:lang w:val="en-GB"/>
        </w:rPr>
      </w:pPr>
      <w:r w:rsidRPr="00F7370E">
        <w:rPr>
          <w:rFonts w:ascii="Calibri" w:hAnsi="Calibri" w:cs="Calibri"/>
          <w:sz w:val="24"/>
          <w:szCs w:val="24"/>
          <w:lang w:val="en-GB"/>
        </w:rPr>
        <w:t>Verbal abuse or shouting</w:t>
      </w:r>
    </w:p>
    <w:p w:rsidR="005E117F" w:rsidRPr="00F7370E" w:rsidRDefault="005E117F" w:rsidP="00F7370E">
      <w:pPr>
        <w:numPr>
          <w:ilvl w:val="0"/>
          <w:numId w:val="13"/>
        </w:numPr>
        <w:spacing w:after="0"/>
        <w:rPr>
          <w:rFonts w:ascii="Calibri" w:hAnsi="Calibri" w:cs="Calibri"/>
          <w:sz w:val="24"/>
          <w:szCs w:val="24"/>
          <w:lang w:val="en-GB"/>
        </w:rPr>
      </w:pPr>
      <w:r w:rsidRPr="00F7370E">
        <w:rPr>
          <w:rFonts w:ascii="Calibri" w:hAnsi="Calibri" w:cs="Calibri"/>
          <w:sz w:val="24"/>
          <w:szCs w:val="24"/>
          <w:lang w:val="en-GB"/>
        </w:rPr>
        <w:t>Persistent criticism or undermining of a person’s role</w:t>
      </w:r>
    </w:p>
    <w:p w:rsidR="005E117F" w:rsidRPr="00F7370E" w:rsidRDefault="005E117F" w:rsidP="00F7370E">
      <w:pPr>
        <w:numPr>
          <w:ilvl w:val="0"/>
          <w:numId w:val="13"/>
        </w:numPr>
        <w:spacing w:after="0"/>
        <w:rPr>
          <w:rFonts w:ascii="Calibri" w:hAnsi="Calibri" w:cs="Calibri"/>
          <w:sz w:val="24"/>
          <w:szCs w:val="24"/>
          <w:lang w:val="en-GB"/>
        </w:rPr>
      </w:pPr>
      <w:r w:rsidRPr="00F7370E">
        <w:rPr>
          <w:rFonts w:ascii="Calibri" w:hAnsi="Calibri" w:cs="Calibri"/>
          <w:sz w:val="24"/>
          <w:szCs w:val="24"/>
          <w:lang w:val="en-GB"/>
        </w:rPr>
        <w:t>Spreading rumours or gossip</w:t>
      </w:r>
    </w:p>
    <w:p w:rsidR="005E117F" w:rsidRPr="00F7370E" w:rsidRDefault="005E117F" w:rsidP="00F7370E">
      <w:pPr>
        <w:numPr>
          <w:ilvl w:val="0"/>
          <w:numId w:val="13"/>
        </w:numPr>
        <w:spacing w:after="0"/>
        <w:rPr>
          <w:rFonts w:ascii="Calibri" w:hAnsi="Calibri" w:cs="Calibri"/>
          <w:sz w:val="24"/>
          <w:szCs w:val="24"/>
          <w:lang w:val="en-GB"/>
        </w:rPr>
      </w:pPr>
      <w:r w:rsidRPr="00F7370E">
        <w:rPr>
          <w:rFonts w:ascii="Calibri" w:hAnsi="Calibri" w:cs="Calibri"/>
          <w:sz w:val="24"/>
          <w:szCs w:val="24"/>
          <w:lang w:val="en-GB"/>
        </w:rPr>
        <w:t>Excluding someone from meetings or information</w:t>
      </w:r>
    </w:p>
    <w:p w:rsidR="005E117F" w:rsidRPr="00F7370E" w:rsidRDefault="005E117F" w:rsidP="00F7370E">
      <w:pPr>
        <w:numPr>
          <w:ilvl w:val="0"/>
          <w:numId w:val="13"/>
        </w:numPr>
        <w:spacing w:after="0"/>
        <w:rPr>
          <w:rFonts w:ascii="Calibri" w:hAnsi="Calibri" w:cs="Calibri"/>
          <w:sz w:val="24"/>
          <w:szCs w:val="24"/>
          <w:lang w:val="en-GB"/>
        </w:rPr>
      </w:pPr>
      <w:r w:rsidRPr="00F7370E">
        <w:rPr>
          <w:rFonts w:ascii="Calibri" w:hAnsi="Calibri" w:cs="Calibri"/>
          <w:sz w:val="24"/>
          <w:szCs w:val="24"/>
          <w:lang w:val="en-GB"/>
        </w:rPr>
        <w:t>Misuse of power or authority</w:t>
      </w:r>
    </w:p>
    <w:p w:rsidR="005E117F" w:rsidRPr="00F7370E" w:rsidRDefault="005E117F" w:rsidP="00F7370E">
      <w:pPr>
        <w:numPr>
          <w:ilvl w:val="0"/>
          <w:numId w:val="13"/>
        </w:numPr>
        <w:spacing w:after="0"/>
        <w:rPr>
          <w:rFonts w:ascii="Calibri" w:hAnsi="Calibri" w:cs="Calibri"/>
          <w:sz w:val="24"/>
          <w:szCs w:val="24"/>
          <w:lang w:val="en-GB"/>
        </w:rPr>
      </w:pPr>
      <w:r w:rsidRPr="00F7370E">
        <w:rPr>
          <w:rFonts w:ascii="Calibri" w:hAnsi="Calibri" w:cs="Calibri"/>
          <w:sz w:val="24"/>
          <w:szCs w:val="24"/>
          <w:lang w:val="en-GB"/>
        </w:rPr>
        <w:t>Threatening behaviour</w:t>
      </w:r>
    </w:p>
    <w:p w:rsidR="00FC1EEA" w:rsidRPr="00F7370E" w:rsidRDefault="00FC1EEA" w:rsidP="00F7370E">
      <w:pPr>
        <w:spacing w:after="0"/>
        <w:ind w:left="720"/>
        <w:rPr>
          <w:rFonts w:ascii="Calibri" w:hAnsi="Calibri" w:cs="Calibri"/>
          <w:sz w:val="24"/>
          <w:szCs w:val="24"/>
          <w:lang w:val="en-GB"/>
        </w:rPr>
      </w:pPr>
    </w:p>
    <w:p w:rsidR="005E117F" w:rsidRPr="00F7370E" w:rsidRDefault="005E117F" w:rsidP="00F7370E">
      <w:pPr>
        <w:pStyle w:val="Heading2"/>
        <w:spacing w:before="0"/>
        <w:rPr>
          <w:rFonts w:ascii="Calibri" w:hAnsi="Calibri" w:cs="Calibri"/>
          <w:color w:val="auto"/>
          <w:sz w:val="24"/>
          <w:szCs w:val="24"/>
          <w:lang w:val="en-GB"/>
        </w:rPr>
      </w:pPr>
      <w:bookmarkStart w:id="4" w:name="_Toc216193766"/>
      <w:r w:rsidRPr="00F7370E">
        <w:rPr>
          <w:rFonts w:ascii="Calibri" w:hAnsi="Calibri" w:cs="Calibri"/>
          <w:color w:val="auto"/>
          <w:sz w:val="24"/>
          <w:szCs w:val="24"/>
          <w:lang w:val="en-GB"/>
        </w:rPr>
        <w:t>3.2 Harassment</w:t>
      </w:r>
      <w:bookmarkEnd w:id="4"/>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Harassment is behaviour that violates a person’s dignity or creates an intimidating, hostile, degrading, humiliating, or offensive environment. It may relate to:</w:t>
      </w:r>
    </w:p>
    <w:p w:rsidR="005E117F" w:rsidRPr="00F7370E" w:rsidRDefault="005E117F" w:rsidP="00F7370E">
      <w:pPr>
        <w:numPr>
          <w:ilvl w:val="0"/>
          <w:numId w:val="14"/>
        </w:numPr>
        <w:spacing w:after="0"/>
        <w:rPr>
          <w:rFonts w:ascii="Calibri" w:hAnsi="Calibri" w:cs="Calibri"/>
          <w:sz w:val="24"/>
          <w:szCs w:val="24"/>
          <w:lang w:val="en-GB"/>
        </w:rPr>
      </w:pPr>
      <w:r w:rsidRPr="00F7370E">
        <w:rPr>
          <w:rFonts w:ascii="Calibri" w:hAnsi="Calibri" w:cs="Calibri"/>
          <w:sz w:val="24"/>
          <w:szCs w:val="24"/>
          <w:lang w:val="en-GB"/>
        </w:rPr>
        <w:t>Age, disability, gender reassignment, race, religion or belief, sex, sexual orientation</w:t>
      </w:r>
    </w:p>
    <w:p w:rsidR="005E117F" w:rsidRPr="00F7370E" w:rsidRDefault="005E117F" w:rsidP="00F7370E">
      <w:pPr>
        <w:numPr>
          <w:ilvl w:val="0"/>
          <w:numId w:val="14"/>
        </w:numPr>
        <w:spacing w:after="0"/>
        <w:rPr>
          <w:rFonts w:ascii="Calibri" w:hAnsi="Calibri" w:cs="Calibri"/>
          <w:sz w:val="24"/>
          <w:szCs w:val="24"/>
          <w:lang w:val="en-GB"/>
        </w:rPr>
      </w:pPr>
      <w:r w:rsidRPr="00F7370E">
        <w:rPr>
          <w:rFonts w:ascii="Calibri" w:hAnsi="Calibri" w:cs="Calibri"/>
          <w:sz w:val="24"/>
          <w:szCs w:val="24"/>
          <w:lang w:val="en-GB"/>
        </w:rPr>
        <w:t>Personal characteristics or circumstances</w:t>
      </w:r>
    </w:p>
    <w:p w:rsidR="005E117F" w:rsidRPr="00F7370E" w:rsidRDefault="005E117F" w:rsidP="00F7370E">
      <w:pPr>
        <w:numPr>
          <w:ilvl w:val="0"/>
          <w:numId w:val="14"/>
        </w:numPr>
        <w:spacing w:after="0"/>
        <w:rPr>
          <w:rFonts w:ascii="Calibri" w:hAnsi="Calibri" w:cs="Calibri"/>
          <w:sz w:val="24"/>
          <w:szCs w:val="24"/>
          <w:lang w:val="en-GB"/>
        </w:rPr>
      </w:pPr>
      <w:r w:rsidRPr="00F7370E">
        <w:rPr>
          <w:rFonts w:ascii="Calibri" w:hAnsi="Calibri" w:cs="Calibri"/>
          <w:sz w:val="24"/>
          <w:szCs w:val="24"/>
          <w:lang w:val="en-GB"/>
        </w:rPr>
        <w:t>Any unwanted physical, verbal, or non-verbal conduct</w:t>
      </w: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Examples include:</w:t>
      </w:r>
    </w:p>
    <w:p w:rsidR="005E117F" w:rsidRPr="00F7370E" w:rsidRDefault="005E117F" w:rsidP="00F7370E">
      <w:pPr>
        <w:numPr>
          <w:ilvl w:val="0"/>
          <w:numId w:val="15"/>
        </w:numPr>
        <w:spacing w:after="0"/>
        <w:rPr>
          <w:rFonts w:ascii="Calibri" w:hAnsi="Calibri" w:cs="Calibri"/>
          <w:sz w:val="24"/>
          <w:szCs w:val="24"/>
          <w:lang w:val="en-GB"/>
        </w:rPr>
      </w:pPr>
      <w:r w:rsidRPr="00F7370E">
        <w:rPr>
          <w:rFonts w:ascii="Calibri" w:hAnsi="Calibri" w:cs="Calibri"/>
          <w:sz w:val="24"/>
          <w:szCs w:val="24"/>
          <w:lang w:val="en-GB"/>
        </w:rPr>
        <w:t>Unwanted physical contact</w:t>
      </w:r>
    </w:p>
    <w:p w:rsidR="005E117F" w:rsidRPr="00F7370E" w:rsidRDefault="005E117F" w:rsidP="00F7370E">
      <w:pPr>
        <w:numPr>
          <w:ilvl w:val="0"/>
          <w:numId w:val="15"/>
        </w:numPr>
        <w:spacing w:after="0"/>
        <w:rPr>
          <w:rFonts w:ascii="Calibri" w:hAnsi="Calibri" w:cs="Calibri"/>
          <w:sz w:val="24"/>
          <w:szCs w:val="24"/>
          <w:lang w:val="en-GB"/>
        </w:rPr>
      </w:pPr>
      <w:r w:rsidRPr="00F7370E">
        <w:rPr>
          <w:rFonts w:ascii="Calibri" w:hAnsi="Calibri" w:cs="Calibri"/>
          <w:sz w:val="24"/>
          <w:szCs w:val="24"/>
          <w:lang w:val="en-GB"/>
        </w:rPr>
        <w:t>Insensitive or offensive “humour”</w:t>
      </w:r>
    </w:p>
    <w:p w:rsidR="005E117F" w:rsidRPr="00F7370E" w:rsidRDefault="005E117F" w:rsidP="00F7370E">
      <w:pPr>
        <w:numPr>
          <w:ilvl w:val="0"/>
          <w:numId w:val="15"/>
        </w:numPr>
        <w:spacing w:after="0"/>
        <w:rPr>
          <w:rFonts w:ascii="Calibri" w:hAnsi="Calibri" w:cs="Calibri"/>
          <w:sz w:val="24"/>
          <w:szCs w:val="24"/>
          <w:lang w:val="en-GB"/>
        </w:rPr>
      </w:pPr>
      <w:r w:rsidRPr="00F7370E">
        <w:rPr>
          <w:rFonts w:ascii="Calibri" w:hAnsi="Calibri" w:cs="Calibri"/>
          <w:sz w:val="24"/>
          <w:szCs w:val="24"/>
          <w:lang w:val="en-GB"/>
        </w:rPr>
        <w:t>Derogatory comments</w:t>
      </w:r>
    </w:p>
    <w:p w:rsidR="005E117F" w:rsidRPr="00F7370E" w:rsidRDefault="005E117F" w:rsidP="00F7370E">
      <w:pPr>
        <w:numPr>
          <w:ilvl w:val="0"/>
          <w:numId w:val="15"/>
        </w:numPr>
        <w:spacing w:after="0"/>
        <w:rPr>
          <w:rFonts w:ascii="Calibri" w:hAnsi="Calibri" w:cs="Calibri"/>
          <w:sz w:val="24"/>
          <w:szCs w:val="24"/>
          <w:lang w:val="en-GB"/>
        </w:rPr>
      </w:pPr>
      <w:r w:rsidRPr="00F7370E">
        <w:rPr>
          <w:rFonts w:ascii="Calibri" w:hAnsi="Calibri" w:cs="Calibri"/>
          <w:sz w:val="24"/>
          <w:szCs w:val="24"/>
          <w:lang w:val="en-GB"/>
        </w:rPr>
        <w:t>Sexist, racist, homophobic, or other discriminatory behaviour</w:t>
      </w:r>
    </w:p>
    <w:p w:rsidR="005E117F" w:rsidRPr="00F7370E" w:rsidRDefault="005E117F" w:rsidP="00F7370E">
      <w:pPr>
        <w:pStyle w:val="Heading2"/>
        <w:spacing w:before="0"/>
        <w:rPr>
          <w:rFonts w:ascii="Calibri" w:hAnsi="Calibri" w:cs="Calibri"/>
          <w:color w:val="auto"/>
          <w:sz w:val="24"/>
          <w:szCs w:val="24"/>
          <w:lang w:val="en-GB"/>
        </w:rPr>
      </w:pPr>
      <w:bookmarkStart w:id="5" w:name="_Toc216193767"/>
      <w:r w:rsidRPr="00F7370E">
        <w:rPr>
          <w:rFonts w:ascii="Calibri" w:hAnsi="Calibri" w:cs="Calibri"/>
          <w:color w:val="auto"/>
          <w:sz w:val="24"/>
          <w:szCs w:val="24"/>
          <w:lang w:val="en-GB"/>
        </w:rPr>
        <w:t>3.3 Victimisation</w:t>
      </w:r>
      <w:bookmarkEnd w:id="5"/>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Victimisation is treating someone unfavourably because they have:</w:t>
      </w:r>
    </w:p>
    <w:p w:rsidR="005E117F" w:rsidRPr="00F7370E" w:rsidRDefault="005E117F" w:rsidP="00F7370E">
      <w:pPr>
        <w:numPr>
          <w:ilvl w:val="0"/>
          <w:numId w:val="16"/>
        </w:numPr>
        <w:spacing w:after="0"/>
        <w:rPr>
          <w:rFonts w:ascii="Calibri" w:hAnsi="Calibri" w:cs="Calibri"/>
          <w:sz w:val="24"/>
          <w:szCs w:val="24"/>
          <w:lang w:val="en-GB"/>
        </w:rPr>
      </w:pPr>
      <w:r w:rsidRPr="00F7370E">
        <w:rPr>
          <w:rFonts w:ascii="Calibri" w:hAnsi="Calibri" w:cs="Calibri"/>
          <w:sz w:val="24"/>
          <w:szCs w:val="24"/>
          <w:lang w:val="en-GB"/>
        </w:rPr>
        <w:t>Raised a bullying or harassment concern</w:t>
      </w:r>
    </w:p>
    <w:p w:rsidR="005E117F" w:rsidRPr="00F7370E" w:rsidRDefault="005E117F" w:rsidP="00F7370E">
      <w:pPr>
        <w:numPr>
          <w:ilvl w:val="0"/>
          <w:numId w:val="16"/>
        </w:numPr>
        <w:spacing w:after="0"/>
        <w:rPr>
          <w:rFonts w:ascii="Calibri" w:hAnsi="Calibri" w:cs="Calibri"/>
          <w:sz w:val="24"/>
          <w:szCs w:val="24"/>
          <w:lang w:val="en-GB"/>
        </w:rPr>
      </w:pPr>
      <w:r w:rsidRPr="00F7370E">
        <w:rPr>
          <w:rFonts w:ascii="Calibri" w:hAnsi="Calibri" w:cs="Calibri"/>
          <w:sz w:val="24"/>
          <w:szCs w:val="24"/>
          <w:lang w:val="en-GB"/>
        </w:rPr>
        <w:t>Assisted someone else in raising an issue</w:t>
      </w:r>
    </w:p>
    <w:p w:rsidR="005E117F" w:rsidRPr="00F7370E" w:rsidRDefault="005E117F" w:rsidP="00F7370E">
      <w:pPr>
        <w:numPr>
          <w:ilvl w:val="0"/>
          <w:numId w:val="16"/>
        </w:numPr>
        <w:spacing w:after="0"/>
        <w:rPr>
          <w:rFonts w:ascii="Calibri" w:hAnsi="Calibri" w:cs="Calibri"/>
          <w:sz w:val="24"/>
          <w:szCs w:val="24"/>
          <w:lang w:val="en-GB"/>
        </w:rPr>
      </w:pPr>
      <w:r w:rsidRPr="00F7370E">
        <w:rPr>
          <w:rFonts w:ascii="Calibri" w:hAnsi="Calibri" w:cs="Calibri"/>
          <w:sz w:val="24"/>
          <w:szCs w:val="24"/>
          <w:lang w:val="en-GB"/>
        </w:rPr>
        <w:t>Participated in an investigation</w:t>
      </w:r>
    </w:p>
    <w:p w:rsidR="00FC1EEA" w:rsidRPr="00F7370E" w:rsidRDefault="00FC1EEA" w:rsidP="00F7370E">
      <w:pPr>
        <w:spacing w:after="0"/>
        <w:ind w:left="720"/>
        <w:rPr>
          <w:rFonts w:ascii="Calibri" w:hAnsi="Calibri" w:cs="Calibri"/>
          <w:sz w:val="24"/>
          <w:szCs w:val="24"/>
          <w:lang w:val="en-GB"/>
        </w:rPr>
      </w:pPr>
    </w:p>
    <w:p w:rsidR="005E117F" w:rsidRPr="00F7370E" w:rsidRDefault="005E117F" w:rsidP="00F7370E">
      <w:pPr>
        <w:spacing w:after="0"/>
        <w:rPr>
          <w:rFonts w:ascii="Calibri" w:hAnsi="Calibri" w:cs="Calibri"/>
          <w:sz w:val="24"/>
          <w:szCs w:val="24"/>
          <w:lang w:val="en-GB"/>
        </w:rPr>
      </w:pPr>
      <w:r w:rsidRPr="00F7370E">
        <w:rPr>
          <w:rFonts w:ascii="Calibri" w:hAnsi="Calibri" w:cs="Calibri"/>
          <w:sz w:val="24"/>
          <w:szCs w:val="24"/>
          <w:lang w:val="en-GB"/>
        </w:rPr>
        <w:t>Victimisation is strictly prohibited.</w:t>
      </w:r>
    </w:p>
    <w:p w:rsidR="005E117F" w:rsidRPr="00F7370E" w:rsidRDefault="00C2216F" w:rsidP="00F7370E">
      <w:pPr>
        <w:rPr>
          <w:rFonts w:ascii="Calibri" w:hAnsi="Calibri" w:cs="Calibri"/>
          <w:sz w:val="24"/>
          <w:szCs w:val="24"/>
          <w:lang w:val="en-GB"/>
        </w:rPr>
      </w:pPr>
      <w:r w:rsidRPr="00F7370E">
        <w:rPr>
          <w:rFonts w:ascii="Calibri" w:hAnsi="Calibri" w:cs="Calibri"/>
          <w:sz w:val="24"/>
          <w:szCs w:val="24"/>
          <w:lang w:val="en-GB"/>
        </w:rPr>
        <w:pict>
          <v:rect id="_x0000_i1027" style="width:0;height:1.5pt" o:hralign="center" o:hrstd="t" o:hr="t" fillcolor="#a0a0a0" stroked="f"/>
        </w:pict>
      </w:r>
    </w:p>
    <w:p w:rsidR="005E117F" w:rsidRPr="00F7370E" w:rsidRDefault="005E117F" w:rsidP="00F7370E">
      <w:pPr>
        <w:pStyle w:val="Heading1"/>
        <w:spacing w:before="0"/>
        <w:rPr>
          <w:rFonts w:ascii="Calibri" w:hAnsi="Calibri" w:cs="Calibri"/>
          <w:color w:val="auto"/>
          <w:sz w:val="24"/>
          <w:szCs w:val="24"/>
          <w:lang w:val="en-GB"/>
        </w:rPr>
      </w:pPr>
      <w:bookmarkStart w:id="6" w:name="_Toc216193768"/>
      <w:r w:rsidRPr="00F7370E">
        <w:rPr>
          <w:rFonts w:ascii="Calibri" w:hAnsi="Calibri" w:cs="Calibri"/>
          <w:color w:val="auto"/>
          <w:sz w:val="24"/>
          <w:szCs w:val="24"/>
          <w:lang w:val="en-GB"/>
        </w:rPr>
        <w:t>4. Principles</w:t>
      </w:r>
      <w:bookmarkEnd w:id="6"/>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 xml:space="preserve">The </w:t>
      </w:r>
      <w:proofErr w:type="spellStart"/>
      <w:r w:rsidRPr="00F7370E">
        <w:rPr>
          <w:rFonts w:ascii="Calibri" w:hAnsi="Calibri" w:cs="Calibri"/>
          <w:sz w:val="24"/>
          <w:szCs w:val="24"/>
          <w:lang w:val="en-GB"/>
        </w:rPr>
        <w:t>Widmore</w:t>
      </w:r>
      <w:proofErr w:type="spellEnd"/>
      <w:r w:rsidRPr="00F7370E">
        <w:rPr>
          <w:rFonts w:ascii="Calibri" w:hAnsi="Calibri" w:cs="Calibri"/>
          <w:sz w:val="24"/>
          <w:szCs w:val="24"/>
          <w:lang w:val="en-GB"/>
        </w:rPr>
        <w:t xml:space="preserve"> Circuit commits to the following:</w:t>
      </w:r>
    </w:p>
    <w:p w:rsidR="005E117F" w:rsidRPr="00F7370E" w:rsidRDefault="005E117F" w:rsidP="00F7370E">
      <w:pPr>
        <w:numPr>
          <w:ilvl w:val="0"/>
          <w:numId w:val="17"/>
        </w:numPr>
        <w:spacing w:after="0"/>
        <w:rPr>
          <w:rFonts w:ascii="Calibri" w:hAnsi="Calibri" w:cs="Calibri"/>
          <w:sz w:val="24"/>
          <w:szCs w:val="24"/>
          <w:lang w:val="en-GB"/>
        </w:rPr>
      </w:pPr>
      <w:r w:rsidRPr="00F7370E">
        <w:rPr>
          <w:rFonts w:ascii="Calibri" w:hAnsi="Calibri" w:cs="Calibri"/>
          <w:b/>
          <w:bCs/>
          <w:sz w:val="24"/>
          <w:szCs w:val="24"/>
          <w:lang w:val="en-GB"/>
        </w:rPr>
        <w:t>Zero tolerance</w:t>
      </w:r>
      <w:r w:rsidRPr="00F7370E">
        <w:rPr>
          <w:rFonts w:ascii="Calibri" w:hAnsi="Calibri" w:cs="Calibri"/>
          <w:sz w:val="24"/>
          <w:szCs w:val="24"/>
          <w:lang w:val="en-GB"/>
        </w:rPr>
        <w:t xml:space="preserve"> of bullying and harassment</w:t>
      </w:r>
    </w:p>
    <w:p w:rsidR="005E117F" w:rsidRPr="00F7370E" w:rsidRDefault="005E117F" w:rsidP="00F7370E">
      <w:pPr>
        <w:numPr>
          <w:ilvl w:val="0"/>
          <w:numId w:val="17"/>
        </w:numPr>
        <w:spacing w:after="0"/>
        <w:rPr>
          <w:rFonts w:ascii="Calibri" w:hAnsi="Calibri" w:cs="Calibri"/>
          <w:sz w:val="24"/>
          <w:szCs w:val="24"/>
          <w:lang w:val="en-GB"/>
        </w:rPr>
      </w:pPr>
      <w:r w:rsidRPr="00F7370E">
        <w:rPr>
          <w:rFonts w:ascii="Calibri" w:hAnsi="Calibri" w:cs="Calibri"/>
          <w:b/>
          <w:bCs/>
          <w:sz w:val="24"/>
          <w:szCs w:val="24"/>
          <w:lang w:val="en-GB"/>
        </w:rPr>
        <w:t>Respect and dignity</w:t>
      </w:r>
      <w:r w:rsidRPr="00F7370E">
        <w:rPr>
          <w:rFonts w:ascii="Calibri" w:hAnsi="Calibri" w:cs="Calibri"/>
          <w:sz w:val="24"/>
          <w:szCs w:val="24"/>
          <w:lang w:val="en-GB"/>
        </w:rPr>
        <w:t xml:space="preserve"> for all people</w:t>
      </w:r>
    </w:p>
    <w:p w:rsidR="005E117F" w:rsidRPr="00F7370E" w:rsidRDefault="005E117F" w:rsidP="00F7370E">
      <w:pPr>
        <w:numPr>
          <w:ilvl w:val="0"/>
          <w:numId w:val="17"/>
        </w:numPr>
        <w:spacing w:after="0"/>
        <w:rPr>
          <w:rFonts w:ascii="Calibri" w:hAnsi="Calibri" w:cs="Calibri"/>
          <w:sz w:val="24"/>
          <w:szCs w:val="24"/>
          <w:lang w:val="en-GB"/>
        </w:rPr>
      </w:pPr>
      <w:r w:rsidRPr="00F7370E">
        <w:rPr>
          <w:rFonts w:ascii="Calibri" w:hAnsi="Calibri" w:cs="Calibri"/>
          <w:b/>
          <w:bCs/>
          <w:sz w:val="24"/>
          <w:szCs w:val="24"/>
          <w:lang w:val="en-GB"/>
        </w:rPr>
        <w:lastRenderedPageBreak/>
        <w:t>Fairness and confidentiality</w:t>
      </w:r>
      <w:r w:rsidRPr="00F7370E">
        <w:rPr>
          <w:rFonts w:ascii="Calibri" w:hAnsi="Calibri" w:cs="Calibri"/>
          <w:sz w:val="24"/>
          <w:szCs w:val="24"/>
          <w:lang w:val="en-GB"/>
        </w:rPr>
        <w:t xml:space="preserve"> in all processes</w:t>
      </w:r>
    </w:p>
    <w:p w:rsidR="005E117F" w:rsidRPr="00F7370E" w:rsidRDefault="005E117F" w:rsidP="00F7370E">
      <w:pPr>
        <w:numPr>
          <w:ilvl w:val="0"/>
          <w:numId w:val="17"/>
        </w:numPr>
        <w:spacing w:after="0"/>
        <w:rPr>
          <w:rFonts w:ascii="Calibri" w:hAnsi="Calibri" w:cs="Calibri"/>
          <w:sz w:val="24"/>
          <w:szCs w:val="24"/>
          <w:lang w:val="en-GB"/>
        </w:rPr>
      </w:pPr>
      <w:r w:rsidRPr="00F7370E">
        <w:rPr>
          <w:rFonts w:ascii="Calibri" w:hAnsi="Calibri" w:cs="Calibri"/>
          <w:b/>
          <w:bCs/>
          <w:sz w:val="24"/>
          <w:szCs w:val="24"/>
          <w:lang w:val="en-GB"/>
        </w:rPr>
        <w:t>Listening carefully</w:t>
      </w:r>
      <w:r w:rsidRPr="00F7370E">
        <w:rPr>
          <w:rFonts w:ascii="Calibri" w:hAnsi="Calibri" w:cs="Calibri"/>
          <w:sz w:val="24"/>
          <w:szCs w:val="24"/>
          <w:lang w:val="en-GB"/>
        </w:rPr>
        <w:t xml:space="preserve"> to concerns raised</w:t>
      </w:r>
    </w:p>
    <w:p w:rsidR="005E117F" w:rsidRPr="00F7370E" w:rsidRDefault="005E117F" w:rsidP="00F7370E">
      <w:pPr>
        <w:numPr>
          <w:ilvl w:val="0"/>
          <w:numId w:val="17"/>
        </w:numPr>
        <w:spacing w:after="0"/>
        <w:rPr>
          <w:rFonts w:ascii="Calibri" w:hAnsi="Calibri" w:cs="Calibri"/>
          <w:sz w:val="24"/>
          <w:szCs w:val="24"/>
          <w:lang w:val="en-GB"/>
        </w:rPr>
      </w:pPr>
      <w:r w:rsidRPr="00F7370E">
        <w:rPr>
          <w:rFonts w:ascii="Calibri" w:hAnsi="Calibri" w:cs="Calibri"/>
          <w:b/>
          <w:bCs/>
          <w:sz w:val="24"/>
          <w:szCs w:val="24"/>
          <w:lang w:val="en-GB"/>
        </w:rPr>
        <w:t>Protecting individuals</w:t>
      </w:r>
      <w:r w:rsidRPr="00F7370E">
        <w:rPr>
          <w:rFonts w:ascii="Calibri" w:hAnsi="Calibri" w:cs="Calibri"/>
          <w:sz w:val="24"/>
          <w:szCs w:val="24"/>
          <w:lang w:val="en-GB"/>
        </w:rPr>
        <w:t xml:space="preserve"> who raise concerns in good faith</w:t>
      </w:r>
    </w:p>
    <w:p w:rsidR="005E117F" w:rsidRPr="00F7370E" w:rsidRDefault="005E117F" w:rsidP="00F7370E">
      <w:pPr>
        <w:numPr>
          <w:ilvl w:val="0"/>
          <w:numId w:val="17"/>
        </w:numPr>
        <w:spacing w:after="0"/>
        <w:rPr>
          <w:rFonts w:ascii="Calibri" w:hAnsi="Calibri" w:cs="Calibri"/>
          <w:sz w:val="24"/>
          <w:szCs w:val="24"/>
          <w:lang w:val="en-GB"/>
        </w:rPr>
      </w:pPr>
      <w:r w:rsidRPr="00F7370E">
        <w:rPr>
          <w:rFonts w:ascii="Calibri" w:hAnsi="Calibri" w:cs="Calibri"/>
          <w:b/>
          <w:bCs/>
          <w:sz w:val="24"/>
          <w:szCs w:val="24"/>
          <w:lang w:val="en-GB"/>
        </w:rPr>
        <w:t>Addressing issues promptly</w:t>
      </w:r>
      <w:r w:rsidRPr="00F7370E">
        <w:rPr>
          <w:rFonts w:ascii="Calibri" w:hAnsi="Calibri" w:cs="Calibri"/>
          <w:sz w:val="24"/>
          <w:szCs w:val="24"/>
          <w:lang w:val="en-GB"/>
        </w:rPr>
        <w:t xml:space="preserve"> and proportionately</w:t>
      </w:r>
    </w:p>
    <w:p w:rsidR="005E117F" w:rsidRPr="00F7370E" w:rsidRDefault="005E117F" w:rsidP="00F7370E">
      <w:pPr>
        <w:numPr>
          <w:ilvl w:val="0"/>
          <w:numId w:val="17"/>
        </w:numPr>
        <w:spacing w:after="0"/>
        <w:rPr>
          <w:rFonts w:ascii="Calibri" w:hAnsi="Calibri" w:cs="Calibri"/>
          <w:sz w:val="24"/>
          <w:szCs w:val="24"/>
          <w:lang w:val="en-GB"/>
        </w:rPr>
      </w:pPr>
      <w:r w:rsidRPr="00F7370E">
        <w:rPr>
          <w:rFonts w:ascii="Calibri" w:hAnsi="Calibri" w:cs="Calibri"/>
          <w:b/>
          <w:bCs/>
          <w:sz w:val="24"/>
          <w:szCs w:val="24"/>
          <w:lang w:val="en-GB"/>
        </w:rPr>
        <w:t>Supporting reconciliation</w:t>
      </w:r>
      <w:r w:rsidRPr="00F7370E">
        <w:rPr>
          <w:rFonts w:ascii="Calibri" w:hAnsi="Calibri" w:cs="Calibri"/>
          <w:sz w:val="24"/>
          <w:szCs w:val="24"/>
          <w:lang w:val="en-GB"/>
        </w:rPr>
        <w:t xml:space="preserve"> and restoration where appropriate</w:t>
      </w:r>
    </w:p>
    <w:p w:rsidR="00FC1EEA" w:rsidRPr="00F7370E" w:rsidRDefault="00FC1EEA" w:rsidP="00F7370E">
      <w:pPr>
        <w:spacing w:after="0"/>
        <w:ind w:left="720"/>
        <w:rPr>
          <w:rFonts w:ascii="Calibri" w:hAnsi="Calibri" w:cs="Calibri"/>
          <w:sz w:val="24"/>
          <w:szCs w:val="24"/>
          <w:lang w:val="en-GB"/>
        </w:rPr>
      </w:pP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 xml:space="preserve">Nothing in this policy overrides the </w:t>
      </w:r>
      <w:r w:rsidRPr="00F7370E">
        <w:rPr>
          <w:rFonts w:ascii="Calibri" w:hAnsi="Calibri" w:cs="Calibri"/>
          <w:b/>
          <w:bCs/>
          <w:sz w:val="24"/>
          <w:szCs w:val="24"/>
          <w:lang w:val="en-GB"/>
        </w:rPr>
        <w:t>Methodist Safeguarding Policy</w:t>
      </w:r>
      <w:r w:rsidRPr="00F7370E">
        <w:rPr>
          <w:rFonts w:ascii="Calibri" w:hAnsi="Calibri" w:cs="Calibri"/>
          <w:sz w:val="24"/>
          <w:szCs w:val="24"/>
          <w:lang w:val="en-GB"/>
        </w:rPr>
        <w:t>. Any behaviour that may pose a risk to a child or vulnerable adult must be reported immediately to the Circuit or District Safeguarding Officer.</w:t>
      </w:r>
    </w:p>
    <w:p w:rsidR="005E117F" w:rsidRPr="00F7370E" w:rsidRDefault="00C2216F" w:rsidP="00F7370E">
      <w:pPr>
        <w:rPr>
          <w:rFonts w:ascii="Calibri" w:hAnsi="Calibri" w:cs="Calibri"/>
          <w:sz w:val="24"/>
          <w:szCs w:val="24"/>
          <w:lang w:val="en-GB"/>
        </w:rPr>
      </w:pPr>
      <w:r w:rsidRPr="00F7370E">
        <w:rPr>
          <w:rFonts w:ascii="Calibri" w:hAnsi="Calibri" w:cs="Calibri"/>
          <w:sz w:val="24"/>
          <w:szCs w:val="24"/>
          <w:lang w:val="en-GB"/>
        </w:rPr>
        <w:pict>
          <v:rect id="_x0000_i1028" style="width:0;height:1.5pt" o:hralign="center" o:hrstd="t" o:hr="t" fillcolor="#a0a0a0" stroked="f"/>
        </w:pict>
      </w:r>
    </w:p>
    <w:p w:rsidR="005E117F" w:rsidRPr="00F7370E" w:rsidRDefault="005E117F" w:rsidP="00F7370E">
      <w:pPr>
        <w:pStyle w:val="Heading1"/>
        <w:spacing w:before="0"/>
        <w:rPr>
          <w:rFonts w:ascii="Calibri" w:hAnsi="Calibri" w:cs="Calibri"/>
          <w:color w:val="auto"/>
          <w:sz w:val="24"/>
          <w:szCs w:val="24"/>
          <w:lang w:val="en-GB"/>
        </w:rPr>
      </w:pPr>
      <w:bookmarkStart w:id="7" w:name="_Toc216193769"/>
      <w:r w:rsidRPr="00F7370E">
        <w:rPr>
          <w:rFonts w:ascii="Calibri" w:hAnsi="Calibri" w:cs="Calibri"/>
          <w:color w:val="auto"/>
          <w:sz w:val="24"/>
          <w:szCs w:val="24"/>
          <w:lang w:val="en-GB"/>
        </w:rPr>
        <w:t>5. Reporting Concerns</w:t>
      </w:r>
      <w:bookmarkEnd w:id="7"/>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Any individual who feels they have been bullied or harassed is encouraged to raise the concern at the earliest opportunity.</w:t>
      </w:r>
    </w:p>
    <w:p w:rsidR="005E117F" w:rsidRPr="00F7370E" w:rsidRDefault="005E117F" w:rsidP="00F7370E">
      <w:pPr>
        <w:pStyle w:val="Heading2"/>
        <w:spacing w:before="0"/>
        <w:rPr>
          <w:rFonts w:ascii="Calibri" w:hAnsi="Calibri" w:cs="Calibri"/>
          <w:color w:val="auto"/>
          <w:sz w:val="24"/>
          <w:szCs w:val="24"/>
          <w:lang w:val="en-GB"/>
        </w:rPr>
      </w:pPr>
      <w:bookmarkStart w:id="8" w:name="_Toc216193770"/>
      <w:r w:rsidRPr="00F7370E">
        <w:rPr>
          <w:rFonts w:ascii="Calibri" w:hAnsi="Calibri" w:cs="Calibri"/>
          <w:color w:val="auto"/>
          <w:sz w:val="24"/>
          <w:szCs w:val="24"/>
          <w:lang w:val="en-GB"/>
        </w:rPr>
        <w:t>5.1 Informal Resolution</w:t>
      </w:r>
      <w:bookmarkEnd w:id="8"/>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Where appropriate and safe to do so, individuals may:</w:t>
      </w:r>
    </w:p>
    <w:p w:rsidR="005E117F" w:rsidRPr="00F7370E" w:rsidRDefault="005E117F" w:rsidP="00F7370E">
      <w:pPr>
        <w:numPr>
          <w:ilvl w:val="0"/>
          <w:numId w:val="18"/>
        </w:numPr>
        <w:spacing w:after="0"/>
        <w:rPr>
          <w:rFonts w:ascii="Calibri" w:hAnsi="Calibri" w:cs="Calibri"/>
          <w:sz w:val="24"/>
          <w:szCs w:val="24"/>
          <w:lang w:val="en-GB"/>
        </w:rPr>
      </w:pPr>
      <w:r w:rsidRPr="00F7370E">
        <w:rPr>
          <w:rFonts w:ascii="Calibri" w:hAnsi="Calibri" w:cs="Calibri"/>
          <w:sz w:val="24"/>
          <w:szCs w:val="24"/>
          <w:lang w:val="en-GB"/>
        </w:rPr>
        <w:t>Address the person directly</w:t>
      </w:r>
    </w:p>
    <w:p w:rsidR="005E117F" w:rsidRPr="00F7370E" w:rsidRDefault="005E117F" w:rsidP="00F7370E">
      <w:pPr>
        <w:numPr>
          <w:ilvl w:val="0"/>
          <w:numId w:val="18"/>
        </w:numPr>
        <w:spacing w:after="0"/>
        <w:rPr>
          <w:rFonts w:ascii="Calibri" w:hAnsi="Calibri" w:cs="Calibri"/>
          <w:sz w:val="24"/>
          <w:szCs w:val="24"/>
          <w:lang w:val="en-GB"/>
        </w:rPr>
      </w:pPr>
      <w:r w:rsidRPr="00F7370E">
        <w:rPr>
          <w:rFonts w:ascii="Calibri" w:hAnsi="Calibri" w:cs="Calibri"/>
          <w:sz w:val="24"/>
          <w:szCs w:val="24"/>
          <w:lang w:val="en-GB"/>
        </w:rPr>
        <w:t>Seek mediation or facilitated conversation</w:t>
      </w:r>
    </w:p>
    <w:p w:rsidR="005E117F" w:rsidRPr="00F7370E" w:rsidRDefault="005E117F" w:rsidP="00F7370E">
      <w:pPr>
        <w:numPr>
          <w:ilvl w:val="0"/>
          <w:numId w:val="18"/>
        </w:numPr>
        <w:spacing w:after="0"/>
        <w:rPr>
          <w:rFonts w:ascii="Calibri" w:hAnsi="Calibri" w:cs="Calibri"/>
          <w:sz w:val="24"/>
          <w:szCs w:val="24"/>
          <w:lang w:val="en-GB"/>
        </w:rPr>
      </w:pPr>
      <w:r w:rsidRPr="00F7370E">
        <w:rPr>
          <w:rFonts w:ascii="Calibri" w:hAnsi="Calibri" w:cs="Calibri"/>
          <w:sz w:val="24"/>
          <w:szCs w:val="24"/>
          <w:lang w:val="en-GB"/>
        </w:rPr>
        <w:t>Discuss with a minister, Circuit Steward, or trusted leader</w:t>
      </w:r>
    </w:p>
    <w:p w:rsidR="00FC1EEA" w:rsidRPr="00F7370E" w:rsidRDefault="00FC1EEA" w:rsidP="00F7370E">
      <w:pPr>
        <w:rPr>
          <w:rFonts w:ascii="Calibri" w:hAnsi="Calibri" w:cs="Calibri"/>
          <w:sz w:val="24"/>
          <w:szCs w:val="24"/>
          <w:lang w:val="en-GB"/>
        </w:rPr>
      </w:pP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Informal approaches should be used only when the complainant feels comfortable with this route.</w:t>
      </w:r>
    </w:p>
    <w:p w:rsidR="005E117F" w:rsidRPr="00F7370E" w:rsidRDefault="005E117F" w:rsidP="00F7370E">
      <w:pPr>
        <w:pStyle w:val="Heading2"/>
        <w:spacing w:before="0"/>
        <w:rPr>
          <w:rFonts w:ascii="Calibri" w:hAnsi="Calibri" w:cs="Calibri"/>
          <w:color w:val="auto"/>
          <w:sz w:val="24"/>
          <w:szCs w:val="24"/>
          <w:lang w:val="en-GB"/>
        </w:rPr>
      </w:pPr>
      <w:bookmarkStart w:id="9" w:name="_Toc216193771"/>
      <w:r w:rsidRPr="00F7370E">
        <w:rPr>
          <w:rFonts w:ascii="Calibri" w:hAnsi="Calibri" w:cs="Calibri"/>
          <w:color w:val="auto"/>
          <w:sz w:val="24"/>
          <w:szCs w:val="24"/>
          <w:lang w:val="en-GB"/>
        </w:rPr>
        <w:t>5.2 Formal Reporting</w:t>
      </w:r>
      <w:bookmarkEnd w:id="9"/>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A formal complaint may be made to:</w:t>
      </w:r>
    </w:p>
    <w:p w:rsidR="005E117F" w:rsidRPr="00F7370E" w:rsidRDefault="005E117F" w:rsidP="00F7370E">
      <w:pPr>
        <w:numPr>
          <w:ilvl w:val="0"/>
          <w:numId w:val="19"/>
        </w:numPr>
        <w:spacing w:after="0"/>
        <w:rPr>
          <w:rFonts w:ascii="Calibri" w:hAnsi="Calibri" w:cs="Calibri"/>
          <w:sz w:val="24"/>
          <w:szCs w:val="24"/>
          <w:lang w:val="en-GB"/>
        </w:rPr>
      </w:pPr>
      <w:r w:rsidRPr="00F7370E">
        <w:rPr>
          <w:rFonts w:ascii="Calibri" w:hAnsi="Calibri" w:cs="Calibri"/>
          <w:sz w:val="24"/>
          <w:szCs w:val="24"/>
          <w:lang w:val="en-GB"/>
        </w:rPr>
        <w:t>The Superintendent Minister</w:t>
      </w:r>
    </w:p>
    <w:p w:rsidR="005E117F" w:rsidRPr="00F7370E" w:rsidRDefault="005E117F" w:rsidP="00F7370E">
      <w:pPr>
        <w:numPr>
          <w:ilvl w:val="0"/>
          <w:numId w:val="19"/>
        </w:numPr>
        <w:spacing w:after="0"/>
        <w:rPr>
          <w:rFonts w:ascii="Calibri" w:hAnsi="Calibri" w:cs="Calibri"/>
          <w:sz w:val="24"/>
          <w:szCs w:val="24"/>
          <w:lang w:val="en-GB"/>
        </w:rPr>
      </w:pPr>
      <w:r w:rsidRPr="00F7370E">
        <w:rPr>
          <w:rFonts w:ascii="Calibri" w:hAnsi="Calibri" w:cs="Calibri"/>
          <w:sz w:val="24"/>
          <w:szCs w:val="24"/>
          <w:lang w:val="en-GB"/>
        </w:rPr>
        <w:t>A Circuit Steward</w:t>
      </w:r>
    </w:p>
    <w:p w:rsidR="005E117F" w:rsidRPr="00F7370E" w:rsidRDefault="005E117F" w:rsidP="00F7370E">
      <w:pPr>
        <w:numPr>
          <w:ilvl w:val="0"/>
          <w:numId w:val="19"/>
        </w:numPr>
        <w:spacing w:after="0"/>
        <w:rPr>
          <w:rFonts w:ascii="Calibri" w:hAnsi="Calibri" w:cs="Calibri"/>
          <w:sz w:val="24"/>
          <w:szCs w:val="24"/>
          <w:lang w:val="en-GB"/>
        </w:rPr>
      </w:pPr>
      <w:r w:rsidRPr="00F7370E">
        <w:rPr>
          <w:rFonts w:ascii="Calibri" w:hAnsi="Calibri" w:cs="Calibri"/>
          <w:sz w:val="24"/>
          <w:szCs w:val="24"/>
          <w:lang w:val="en-GB"/>
        </w:rPr>
        <w:t>The Chair of District (if complaint concerns a minister)</w:t>
      </w: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The complaint should include:</w:t>
      </w:r>
    </w:p>
    <w:p w:rsidR="005E117F" w:rsidRPr="00F7370E" w:rsidRDefault="005E117F" w:rsidP="00F7370E">
      <w:pPr>
        <w:numPr>
          <w:ilvl w:val="0"/>
          <w:numId w:val="20"/>
        </w:numPr>
        <w:spacing w:after="0"/>
        <w:rPr>
          <w:rFonts w:ascii="Calibri" w:hAnsi="Calibri" w:cs="Calibri"/>
          <w:sz w:val="24"/>
          <w:szCs w:val="24"/>
          <w:lang w:val="en-GB"/>
        </w:rPr>
      </w:pPr>
      <w:r w:rsidRPr="00F7370E">
        <w:rPr>
          <w:rFonts w:ascii="Calibri" w:hAnsi="Calibri" w:cs="Calibri"/>
          <w:sz w:val="24"/>
          <w:szCs w:val="24"/>
          <w:lang w:val="en-GB"/>
        </w:rPr>
        <w:t>A description of the incident(s)</w:t>
      </w:r>
    </w:p>
    <w:p w:rsidR="005E117F" w:rsidRPr="00F7370E" w:rsidRDefault="005E117F" w:rsidP="00F7370E">
      <w:pPr>
        <w:numPr>
          <w:ilvl w:val="0"/>
          <w:numId w:val="20"/>
        </w:numPr>
        <w:spacing w:after="0"/>
        <w:rPr>
          <w:rFonts w:ascii="Calibri" w:hAnsi="Calibri" w:cs="Calibri"/>
          <w:sz w:val="24"/>
          <w:szCs w:val="24"/>
          <w:lang w:val="en-GB"/>
        </w:rPr>
      </w:pPr>
      <w:r w:rsidRPr="00F7370E">
        <w:rPr>
          <w:rFonts w:ascii="Calibri" w:hAnsi="Calibri" w:cs="Calibri"/>
          <w:sz w:val="24"/>
          <w:szCs w:val="24"/>
          <w:lang w:val="en-GB"/>
        </w:rPr>
        <w:t>Dates, times, witnesses</w:t>
      </w:r>
    </w:p>
    <w:p w:rsidR="005E117F" w:rsidRPr="00F7370E" w:rsidRDefault="005E117F" w:rsidP="00F7370E">
      <w:pPr>
        <w:numPr>
          <w:ilvl w:val="0"/>
          <w:numId w:val="20"/>
        </w:numPr>
        <w:spacing w:after="0"/>
        <w:rPr>
          <w:rFonts w:ascii="Calibri" w:hAnsi="Calibri" w:cs="Calibri"/>
          <w:sz w:val="24"/>
          <w:szCs w:val="24"/>
          <w:lang w:val="en-GB"/>
        </w:rPr>
      </w:pPr>
      <w:r w:rsidRPr="00F7370E">
        <w:rPr>
          <w:rFonts w:ascii="Calibri" w:hAnsi="Calibri" w:cs="Calibri"/>
          <w:sz w:val="24"/>
          <w:szCs w:val="24"/>
          <w:lang w:val="en-GB"/>
        </w:rPr>
        <w:t>Copies of any relevant communication</w:t>
      </w:r>
    </w:p>
    <w:p w:rsidR="00FC1EEA" w:rsidRPr="00F7370E" w:rsidRDefault="00FC1EEA" w:rsidP="00F7370E">
      <w:pPr>
        <w:spacing w:after="0"/>
        <w:ind w:left="720"/>
        <w:rPr>
          <w:rFonts w:ascii="Calibri" w:hAnsi="Calibri" w:cs="Calibri"/>
          <w:sz w:val="24"/>
          <w:szCs w:val="24"/>
          <w:lang w:val="en-GB"/>
        </w:rPr>
      </w:pP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An impartial investigation will be carried out following Methodist Church procedures and charity governance requirements.</w:t>
      </w:r>
    </w:p>
    <w:p w:rsidR="005E117F" w:rsidRPr="00F7370E" w:rsidRDefault="00C2216F" w:rsidP="00F7370E">
      <w:pPr>
        <w:rPr>
          <w:rFonts w:ascii="Calibri" w:hAnsi="Calibri" w:cs="Calibri"/>
          <w:sz w:val="24"/>
          <w:szCs w:val="24"/>
          <w:lang w:val="en-GB"/>
        </w:rPr>
      </w:pPr>
      <w:r w:rsidRPr="00F7370E">
        <w:rPr>
          <w:rFonts w:ascii="Calibri" w:hAnsi="Calibri" w:cs="Calibri"/>
          <w:sz w:val="24"/>
          <w:szCs w:val="24"/>
          <w:lang w:val="en-GB"/>
        </w:rPr>
        <w:lastRenderedPageBreak/>
        <w:pict>
          <v:rect id="_x0000_i1029" style="width:0;height:1.5pt" o:hralign="center" o:hrstd="t" o:hr="t" fillcolor="#a0a0a0" stroked="f"/>
        </w:pict>
      </w:r>
    </w:p>
    <w:p w:rsidR="005E117F" w:rsidRPr="00F7370E" w:rsidRDefault="005E117F" w:rsidP="00F7370E">
      <w:pPr>
        <w:pStyle w:val="Heading1"/>
        <w:spacing w:before="0"/>
        <w:rPr>
          <w:rFonts w:ascii="Calibri" w:hAnsi="Calibri" w:cs="Calibri"/>
          <w:color w:val="auto"/>
          <w:sz w:val="24"/>
          <w:szCs w:val="24"/>
          <w:lang w:val="en-GB"/>
        </w:rPr>
      </w:pPr>
      <w:bookmarkStart w:id="10" w:name="_Toc216193772"/>
      <w:r w:rsidRPr="00F7370E">
        <w:rPr>
          <w:rFonts w:ascii="Calibri" w:hAnsi="Calibri" w:cs="Calibri"/>
          <w:color w:val="auto"/>
          <w:sz w:val="24"/>
          <w:szCs w:val="24"/>
          <w:lang w:val="en-GB"/>
        </w:rPr>
        <w:t>6. Responding to Concerns</w:t>
      </w:r>
      <w:bookmarkEnd w:id="10"/>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Once reported, the Circuit will:</w:t>
      </w:r>
    </w:p>
    <w:p w:rsidR="005E117F" w:rsidRPr="00F7370E" w:rsidRDefault="005E117F" w:rsidP="00F7370E">
      <w:pPr>
        <w:numPr>
          <w:ilvl w:val="0"/>
          <w:numId w:val="21"/>
        </w:numPr>
        <w:spacing w:after="0"/>
        <w:rPr>
          <w:rFonts w:ascii="Calibri" w:hAnsi="Calibri" w:cs="Calibri"/>
          <w:sz w:val="24"/>
          <w:szCs w:val="24"/>
          <w:lang w:val="en-GB"/>
        </w:rPr>
      </w:pPr>
      <w:r w:rsidRPr="00F7370E">
        <w:rPr>
          <w:rFonts w:ascii="Calibri" w:hAnsi="Calibri" w:cs="Calibri"/>
          <w:sz w:val="24"/>
          <w:szCs w:val="24"/>
          <w:lang w:val="en-GB"/>
        </w:rPr>
        <w:t>Acknowledge the complaint</w:t>
      </w:r>
    </w:p>
    <w:p w:rsidR="005E117F" w:rsidRPr="00F7370E" w:rsidRDefault="005E117F" w:rsidP="00F7370E">
      <w:pPr>
        <w:numPr>
          <w:ilvl w:val="0"/>
          <w:numId w:val="21"/>
        </w:numPr>
        <w:spacing w:after="0"/>
        <w:rPr>
          <w:rFonts w:ascii="Calibri" w:hAnsi="Calibri" w:cs="Calibri"/>
          <w:sz w:val="24"/>
          <w:szCs w:val="24"/>
          <w:lang w:val="en-GB"/>
        </w:rPr>
      </w:pPr>
      <w:r w:rsidRPr="00F7370E">
        <w:rPr>
          <w:rFonts w:ascii="Calibri" w:hAnsi="Calibri" w:cs="Calibri"/>
          <w:sz w:val="24"/>
          <w:szCs w:val="24"/>
          <w:lang w:val="en-GB"/>
        </w:rPr>
        <w:t>Assess urgency or safeguarding risks</w:t>
      </w:r>
    </w:p>
    <w:p w:rsidR="005E117F" w:rsidRPr="00F7370E" w:rsidRDefault="005E117F" w:rsidP="00F7370E">
      <w:pPr>
        <w:numPr>
          <w:ilvl w:val="0"/>
          <w:numId w:val="21"/>
        </w:numPr>
        <w:spacing w:after="0"/>
        <w:rPr>
          <w:rFonts w:ascii="Calibri" w:hAnsi="Calibri" w:cs="Calibri"/>
          <w:sz w:val="24"/>
          <w:szCs w:val="24"/>
          <w:lang w:val="en-GB"/>
        </w:rPr>
      </w:pPr>
      <w:r w:rsidRPr="00F7370E">
        <w:rPr>
          <w:rFonts w:ascii="Calibri" w:hAnsi="Calibri" w:cs="Calibri"/>
          <w:sz w:val="24"/>
          <w:szCs w:val="24"/>
          <w:lang w:val="en-GB"/>
        </w:rPr>
        <w:t>Appoint an appropriate investigator</w:t>
      </w:r>
    </w:p>
    <w:p w:rsidR="005E117F" w:rsidRPr="00F7370E" w:rsidRDefault="005E117F" w:rsidP="00F7370E">
      <w:pPr>
        <w:numPr>
          <w:ilvl w:val="0"/>
          <w:numId w:val="21"/>
        </w:numPr>
        <w:spacing w:after="0"/>
        <w:rPr>
          <w:rFonts w:ascii="Calibri" w:hAnsi="Calibri" w:cs="Calibri"/>
          <w:sz w:val="24"/>
          <w:szCs w:val="24"/>
          <w:lang w:val="en-GB"/>
        </w:rPr>
      </w:pPr>
      <w:r w:rsidRPr="00F7370E">
        <w:rPr>
          <w:rFonts w:ascii="Calibri" w:hAnsi="Calibri" w:cs="Calibri"/>
          <w:sz w:val="24"/>
          <w:szCs w:val="24"/>
          <w:lang w:val="en-GB"/>
        </w:rPr>
        <w:t>Ensure confidentiality is maintained as far as reasonably possible</w:t>
      </w:r>
    </w:p>
    <w:p w:rsidR="005E117F" w:rsidRPr="00F7370E" w:rsidRDefault="005E117F" w:rsidP="00F7370E">
      <w:pPr>
        <w:numPr>
          <w:ilvl w:val="0"/>
          <w:numId w:val="21"/>
        </w:numPr>
        <w:spacing w:after="0"/>
        <w:rPr>
          <w:rFonts w:ascii="Calibri" w:hAnsi="Calibri" w:cs="Calibri"/>
          <w:sz w:val="24"/>
          <w:szCs w:val="24"/>
          <w:lang w:val="en-GB"/>
        </w:rPr>
      </w:pPr>
      <w:r w:rsidRPr="00F7370E">
        <w:rPr>
          <w:rFonts w:ascii="Calibri" w:hAnsi="Calibri" w:cs="Calibri"/>
          <w:sz w:val="24"/>
          <w:szCs w:val="24"/>
          <w:lang w:val="en-GB"/>
        </w:rPr>
        <w:t>Give both parties the opportunity to be heard</w:t>
      </w:r>
    </w:p>
    <w:p w:rsidR="005E117F" w:rsidRPr="00F7370E" w:rsidRDefault="005E117F" w:rsidP="00F7370E">
      <w:pPr>
        <w:numPr>
          <w:ilvl w:val="0"/>
          <w:numId w:val="21"/>
        </w:numPr>
        <w:spacing w:after="0"/>
        <w:rPr>
          <w:rFonts w:ascii="Calibri" w:hAnsi="Calibri" w:cs="Calibri"/>
          <w:sz w:val="24"/>
          <w:szCs w:val="24"/>
          <w:lang w:val="en-GB"/>
        </w:rPr>
      </w:pPr>
      <w:r w:rsidRPr="00F7370E">
        <w:rPr>
          <w:rFonts w:ascii="Calibri" w:hAnsi="Calibri" w:cs="Calibri"/>
          <w:sz w:val="24"/>
          <w:szCs w:val="24"/>
          <w:lang w:val="en-GB"/>
        </w:rPr>
        <w:t>Seek to resolve matters fairly and promptly</w:t>
      </w:r>
    </w:p>
    <w:p w:rsidR="00FC1EEA" w:rsidRPr="00F7370E" w:rsidRDefault="00FC1EEA" w:rsidP="00F7370E">
      <w:pPr>
        <w:spacing w:after="0"/>
        <w:ind w:left="720"/>
        <w:rPr>
          <w:rFonts w:ascii="Calibri" w:hAnsi="Calibri" w:cs="Calibri"/>
          <w:sz w:val="24"/>
          <w:szCs w:val="24"/>
          <w:lang w:val="en-GB"/>
        </w:rPr>
      </w:pP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Possible outcomes include:</w:t>
      </w:r>
    </w:p>
    <w:p w:rsidR="005E117F" w:rsidRPr="00F7370E" w:rsidRDefault="005E117F" w:rsidP="00F7370E">
      <w:pPr>
        <w:numPr>
          <w:ilvl w:val="0"/>
          <w:numId w:val="22"/>
        </w:numPr>
        <w:spacing w:after="0"/>
        <w:rPr>
          <w:rFonts w:ascii="Calibri" w:hAnsi="Calibri" w:cs="Calibri"/>
          <w:sz w:val="24"/>
          <w:szCs w:val="24"/>
          <w:lang w:val="en-GB"/>
        </w:rPr>
      </w:pPr>
      <w:r w:rsidRPr="00F7370E">
        <w:rPr>
          <w:rFonts w:ascii="Calibri" w:hAnsi="Calibri" w:cs="Calibri"/>
          <w:sz w:val="24"/>
          <w:szCs w:val="24"/>
          <w:lang w:val="en-GB"/>
        </w:rPr>
        <w:t>Mediation or restorative conversations</w:t>
      </w:r>
    </w:p>
    <w:p w:rsidR="005E117F" w:rsidRPr="00F7370E" w:rsidRDefault="005E117F" w:rsidP="00F7370E">
      <w:pPr>
        <w:numPr>
          <w:ilvl w:val="0"/>
          <w:numId w:val="22"/>
        </w:numPr>
        <w:spacing w:after="0"/>
        <w:rPr>
          <w:rFonts w:ascii="Calibri" w:hAnsi="Calibri" w:cs="Calibri"/>
          <w:sz w:val="24"/>
          <w:szCs w:val="24"/>
          <w:lang w:val="en-GB"/>
        </w:rPr>
      </w:pPr>
      <w:r w:rsidRPr="00F7370E">
        <w:rPr>
          <w:rFonts w:ascii="Calibri" w:hAnsi="Calibri" w:cs="Calibri"/>
          <w:sz w:val="24"/>
          <w:szCs w:val="24"/>
          <w:lang w:val="en-GB"/>
        </w:rPr>
        <w:t>Training or guidance for individuals involved</w:t>
      </w:r>
    </w:p>
    <w:p w:rsidR="005E117F" w:rsidRPr="00F7370E" w:rsidRDefault="005E117F" w:rsidP="00F7370E">
      <w:pPr>
        <w:numPr>
          <w:ilvl w:val="0"/>
          <w:numId w:val="22"/>
        </w:numPr>
        <w:spacing w:after="0"/>
        <w:rPr>
          <w:rFonts w:ascii="Calibri" w:hAnsi="Calibri" w:cs="Calibri"/>
          <w:sz w:val="24"/>
          <w:szCs w:val="24"/>
          <w:lang w:val="en-GB"/>
        </w:rPr>
      </w:pPr>
      <w:r w:rsidRPr="00F7370E">
        <w:rPr>
          <w:rFonts w:ascii="Calibri" w:hAnsi="Calibri" w:cs="Calibri"/>
          <w:sz w:val="24"/>
          <w:szCs w:val="24"/>
          <w:lang w:val="en-GB"/>
        </w:rPr>
        <w:t>Action under Methodist complaints or ministerial discipline procedures</w:t>
      </w:r>
    </w:p>
    <w:p w:rsidR="005E117F" w:rsidRPr="00F7370E" w:rsidRDefault="005E117F" w:rsidP="00F7370E">
      <w:pPr>
        <w:numPr>
          <w:ilvl w:val="0"/>
          <w:numId w:val="22"/>
        </w:numPr>
        <w:spacing w:after="0"/>
        <w:rPr>
          <w:rFonts w:ascii="Calibri" w:hAnsi="Calibri" w:cs="Calibri"/>
          <w:sz w:val="24"/>
          <w:szCs w:val="24"/>
          <w:lang w:val="en-GB"/>
        </w:rPr>
      </w:pPr>
      <w:r w:rsidRPr="00F7370E">
        <w:rPr>
          <w:rFonts w:ascii="Calibri" w:hAnsi="Calibri" w:cs="Calibri"/>
          <w:sz w:val="24"/>
          <w:szCs w:val="24"/>
          <w:lang w:val="en-GB"/>
        </w:rPr>
        <w:t>Restrictions on role or activity</w:t>
      </w:r>
    </w:p>
    <w:p w:rsidR="005E117F" w:rsidRPr="00F7370E" w:rsidRDefault="005E117F" w:rsidP="00F7370E">
      <w:pPr>
        <w:numPr>
          <w:ilvl w:val="0"/>
          <w:numId w:val="22"/>
        </w:numPr>
        <w:spacing w:after="0"/>
        <w:rPr>
          <w:rFonts w:ascii="Calibri" w:hAnsi="Calibri" w:cs="Calibri"/>
          <w:sz w:val="24"/>
          <w:szCs w:val="24"/>
          <w:lang w:val="en-GB"/>
        </w:rPr>
      </w:pPr>
      <w:r w:rsidRPr="00F7370E">
        <w:rPr>
          <w:rFonts w:ascii="Calibri" w:hAnsi="Calibri" w:cs="Calibri"/>
          <w:sz w:val="24"/>
          <w:szCs w:val="24"/>
          <w:lang w:val="en-GB"/>
        </w:rPr>
        <w:t>Formal warnings</w:t>
      </w:r>
    </w:p>
    <w:p w:rsidR="005E117F" w:rsidRPr="00F7370E" w:rsidRDefault="005E117F" w:rsidP="00F7370E">
      <w:pPr>
        <w:numPr>
          <w:ilvl w:val="0"/>
          <w:numId w:val="22"/>
        </w:numPr>
        <w:spacing w:after="0"/>
        <w:rPr>
          <w:rFonts w:ascii="Calibri" w:hAnsi="Calibri" w:cs="Calibri"/>
          <w:sz w:val="24"/>
          <w:szCs w:val="24"/>
          <w:lang w:val="en-GB"/>
        </w:rPr>
      </w:pPr>
      <w:r w:rsidRPr="00F7370E">
        <w:rPr>
          <w:rFonts w:ascii="Calibri" w:hAnsi="Calibri" w:cs="Calibri"/>
          <w:sz w:val="24"/>
          <w:szCs w:val="24"/>
          <w:lang w:val="en-GB"/>
        </w:rPr>
        <w:t>Removal from posts or responsibilities (if appropriate)</w:t>
      </w:r>
    </w:p>
    <w:p w:rsidR="005E117F" w:rsidRPr="00F7370E" w:rsidRDefault="00C2216F" w:rsidP="00F7370E">
      <w:pPr>
        <w:rPr>
          <w:rFonts w:ascii="Calibri" w:hAnsi="Calibri" w:cs="Calibri"/>
          <w:sz w:val="24"/>
          <w:szCs w:val="24"/>
          <w:lang w:val="en-GB"/>
        </w:rPr>
      </w:pPr>
      <w:r w:rsidRPr="00F7370E">
        <w:rPr>
          <w:rFonts w:ascii="Calibri" w:hAnsi="Calibri" w:cs="Calibri"/>
          <w:sz w:val="24"/>
          <w:szCs w:val="24"/>
          <w:lang w:val="en-GB"/>
        </w:rPr>
        <w:pict>
          <v:rect id="_x0000_i1030" style="width:0;height:1.5pt" o:hralign="center" o:hrstd="t" o:hr="t" fillcolor="#a0a0a0" stroked="f"/>
        </w:pict>
      </w:r>
    </w:p>
    <w:p w:rsidR="005E117F" w:rsidRPr="00F7370E" w:rsidRDefault="005E117F" w:rsidP="00F7370E">
      <w:pPr>
        <w:pStyle w:val="Heading1"/>
        <w:spacing w:before="0"/>
        <w:rPr>
          <w:rFonts w:ascii="Calibri" w:hAnsi="Calibri" w:cs="Calibri"/>
          <w:color w:val="auto"/>
          <w:sz w:val="24"/>
          <w:szCs w:val="24"/>
          <w:lang w:val="en-GB"/>
        </w:rPr>
      </w:pPr>
      <w:bookmarkStart w:id="11" w:name="_Toc216193773"/>
      <w:r w:rsidRPr="00F7370E">
        <w:rPr>
          <w:rFonts w:ascii="Calibri" w:hAnsi="Calibri" w:cs="Calibri"/>
          <w:color w:val="auto"/>
          <w:sz w:val="24"/>
          <w:szCs w:val="24"/>
          <w:lang w:val="en-GB"/>
        </w:rPr>
        <w:t>7. Support</w:t>
      </w:r>
      <w:bookmarkEnd w:id="11"/>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Individuals involved in bullying or harassment cases may access:</w:t>
      </w:r>
    </w:p>
    <w:p w:rsidR="005E117F" w:rsidRPr="00F7370E" w:rsidRDefault="005E117F" w:rsidP="00F7370E">
      <w:pPr>
        <w:numPr>
          <w:ilvl w:val="0"/>
          <w:numId w:val="23"/>
        </w:numPr>
        <w:spacing w:after="0"/>
        <w:rPr>
          <w:rFonts w:ascii="Calibri" w:hAnsi="Calibri" w:cs="Calibri"/>
          <w:sz w:val="24"/>
          <w:szCs w:val="24"/>
          <w:lang w:val="en-GB"/>
        </w:rPr>
      </w:pPr>
      <w:r w:rsidRPr="00F7370E">
        <w:rPr>
          <w:rFonts w:ascii="Calibri" w:hAnsi="Calibri" w:cs="Calibri"/>
          <w:sz w:val="24"/>
          <w:szCs w:val="24"/>
          <w:lang w:val="en-GB"/>
        </w:rPr>
        <w:t>Pastoral support from ministers</w:t>
      </w:r>
    </w:p>
    <w:p w:rsidR="005E117F" w:rsidRPr="00F7370E" w:rsidRDefault="005E117F" w:rsidP="00F7370E">
      <w:pPr>
        <w:numPr>
          <w:ilvl w:val="0"/>
          <w:numId w:val="23"/>
        </w:numPr>
        <w:spacing w:after="0"/>
        <w:rPr>
          <w:rFonts w:ascii="Calibri" w:hAnsi="Calibri" w:cs="Calibri"/>
          <w:sz w:val="24"/>
          <w:szCs w:val="24"/>
          <w:lang w:val="en-GB"/>
        </w:rPr>
      </w:pPr>
      <w:r w:rsidRPr="00F7370E">
        <w:rPr>
          <w:rFonts w:ascii="Calibri" w:hAnsi="Calibri" w:cs="Calibri"/>
          <w:sz w:val="24"/>
          <w:szCs w:val="24"/>
          <w:lang w:val="en-GB"/>
        </w:rPr>
        <w:t>Guidance from the Superintendent or Circuit Stewards</w:t>
      </w:r>
    </w:p>
    <w:p w:rsidR="005E117F" w:rsidRPr="00F7370E" w:rsidRDefault="005E117F" w:rsidP="00F7370E">
      <w:pPr>
        <w:numPr>
          <w:ilvl w:val="0"/>
          <w:numId w:val="23"/>
        </w:numPr>
        <w:spacing w:after="0"/>
        <w:rPr>
          <w:rFonts w:ascii="Calibri" w:hAnsi="Calibri" w:cs="Calibri"/>
          <w:sz w:val="24"/>
          <w:szCs w:val="24"/>
          <w:lang w:val="en-GB"/>
        </w:rPr>
      </w:pPr>
      <w:r w:rsidRPr="00F7370E">
        <w:rPr>
          <w:rFonts w:ascii="Calibri" w:hAnsi="Calibri" w:cs="Calibri"/>
          <w:sz w:val="24"/>
          <w:szCs w:val="24"/>
          <w:lang w:val="en-GB"/>
        </w:rPr>
        <w:t>External support agencies (e.g. pastoral counsellors, helplines)</w:t>
      </w:r>
    </w:p>
    <w:p w:rsidR="005E117F" w:rsidRPr="00F7370E" w:rsidRDefault="005E117F" w:rsidP="00F7370E">
      <w:pPr>
        <w:numPr>
          <w:ilvl w:val="0"/>
          <w:numId w:val="23"/>
        </w:numPr>
        <w:spacing w:after="0"/>
        <w:rPr>
          <w:rFonts w:ascii="Calibri" w:hAnsi="Calibri" w:cs="Calibri"/>
          <w:sz w:val="24"/>
          <w:szCs w:val="24"/>
          <w:lang w:val="en-GB"/>
        </w:rPr>
      </w:pPr>
      <w:r w:rsidRPr="00F7370E">
        <w:rPr>
          <w:rFonts w:ascii="Calibri" w:hAnsi="Calibri" w:cs="Calibri"/>
          <w:sz w:val="24"/>
          <w:szCs w:val="24"/>
          <w:lang w:val="en-GB"/>
        </w:rPr>
        <w:t>District Safeguarding Officer (when relevant)</w:t>
      </w:r>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No one will be disadvantaged for raising a concern in good faith.</w:t>
      </w:r>
    </w:p>
    <w:p w:rsidR="005E117F" w:rsidRPr="00F7370E" w:rsidRDefault="00C2216F" w:rsidP="00F7370E">
      <w:pPr>
        <w:rPr>
          <w:rFonts w:ascii="Calibri" w:hAnsi="Calibri" w:cs="Calibri"/>
          <w:sz w:val="24"/>
          <w:szCs w:val="24"/>
          <w:lang w:val="en-GB"/>
        </w:rPr>
      </w:pPr>
      <w:r w:rsidRPr="00F7370E">
        <w:rPr>
          <w:rFonts w:ascii="Calibri" w:hAnsi="Calibri" w:cs="Calibri"/>
          <w:sz w:val="24"/>
          <w:szCs w:val="24"/>
          <w:lang w:val="en-GB"/>
        </w:rPr>
        <w:pict>
          <v:rect id="_x0000_i1031" style="width:0;height:1.5pt" o:hralign="center" o:hrstd="t" o:hr="t" fillcolor="#a0a0a0" stroked="f"/>
        </w:pict>
      </w:r>
    </w:p>
    <w:p w:rsidR="005E117F" w:rsidRPr="00F7370E" w:rsidRDefault="005E117F" w:rsidP="00F7370E">
      <w:pPr>
        <w:pStyle w:val="Heading1"/>
        <w:spacing w:before="0"/>
        <w:rPr>
          <w:rFonts w:ascii="Calibri" w:hAnsi="Calibri" w:cs="Calibri"/>
          <w:color w:val="auto"/>
          <w:sz w:val="24"/>
          <w:szCs w:val="24"/>
          <w:lang w:val="en-GB"/>
        </w:rPr>
      </w:pPr>
      <w:bookmarkStart w:id="12" w:name="_Toc216193774"/>
      <w:r w:rsidRPr="00F7370E">
        <w:rPr>
          <w:rFonts w:ascii="Calibri" w:hAnsi="Calibri" w:cs="Calibri"/>
          <w:color w:val="auto"/>
          <w:sz w:val="24"/>
          <w:szCs w:val="24"/>
          <w:lang w:val="en-GB"/>
        </w:rPr>
        <w:t>8. Responsibilities</w:t>
      </w:r>
      <w:bookmarkEnd w:id="12"/>
    </w:p>
    <w:p w:rsidR="005E117F" w:rsidRPr="00F7370E" w:rsidRDefault="005E117F" w:rsidP="00F7370E">
      <w:pPr>
        <w:rPr>
          <w:rFonts w:ascii="Calibri" w:hAnsi="Calibri" w:cs="Calibri"/>
          <w:b/>
          <w:bCs/>
          <w:sz w:val="24"/>
          <w:szCs w:val="24"/>
          <w:lang w:val="en-GB"/>
        </w:rPr>
      </w:pPr>
      <w:r w:rsidRPr="00F7370E">
        <w:rPr>
          <w:rFonts w:ascii="Calibri" w:hAnsi="Calibri" w:cs="Calibri"/>
          <w:b/>
          <w:bCs/>
          <w:sz w:val="24"/>
          <w:szCs w:val="24"/>
          <w:lang w:val="en-GB"/>
        </w:rPr>
        <w:t>Circuit Meeting (Trustee Body)</w:t>
      </w:r>
    </w:p>
    <w:p w:rsidR="005E117F" w:rsidRPr="00F7370E" w:rsidRDefault="005E117F" w:rsidP="00F7370E">
      <w:pPr>
        <w:numPr>
          <w:ilvl w:val="0"/>
          <w:numId w:val="24"/>
        </w:numPr>
        <w:spacing w:after="0"/>
        <w:rPr>
          <w:rFonts w:ascii="Calibri" w:hAnsi="Calibri" w:cs="Calibri"/>
          <w:sz w:val="24"/>
          <w:szCs w:val="24"/>
          <w:lang w:val="en-GB"/>
        </w:rPr>
      </w:pPr>
      <w:r w:rsidRPr="00F7370E">
        <w:rPr>
          <w:rFonts w:ascii="Calibri" w:hAnsi="Calibri" w:cs="Calibri"/>
          <w:sz w:val="24"/>
          <w:szCs w:val="24"/>
          <w:lang w:val="en-GB"/>
        </w:rPr>
        <w:t>Ensure that a safe, respectful culture is promoted</w:t>
      </w:r>
    </w:p>
    <w:p w:rsidR="005E117F" w:rsidRPr="00F7370E" w:rsidRDefault="005E117F" w:rsidP="00F7370E">
      <w:pPr>
        <w:numPr>
          <w:ilvl w:val="0"/>
          <w:numId w:val="24"/>
        </w:numPr>
        <w:spacing w:after="0"/>
        <w:rPr>
          <w:rFonts w:ascii="Calibri" w:hAnsi="Calibri" w:cs="Calibri"/>
          <w:sz w:val="24"/>
          <w:szCs w:val="24"/>
          <w:lang w:val="en-GB"/>
        </w:rPr>
      </w:pPr>
      <w:r w:rsidRPr="00F7370E">
        <w:rPr>
          <w:rFonts w:ascii="Calibri" w:hAnsi="Calibri" w:cs="Calibri"/>
          <w:sz w:val="24"/>
          <w:szCs w:val="24"/>
          <w:lang w:val="en-GB"/>
        </w:rPr>
        <w:t>Approve and review this policy</w:t>
      </w:r>
    </w:p>
    <w:p w:rsidR="005E117F" w:rsidRPr="00F7370E" w:rsidRDefault="005E117F" w:rsidP="00F7370E">
      <w:pPr>
        <w:numPr>
          <w:ilvl w:val="0"/>
          <w:numId w:val="24"/>
        </w:numPr>
        <w:spacing w:after="0"/>
        <w:rPr>
          <w:rFonts w:ascii="Calibri" w:hAnsi="Calibri" w:cs="Calibri"/>
          <w:sz w:val="24"/>
          <w:szCs w:val="24"/>
          <w:lang w:val="en-GB"/>
        </w:rPr>
      </w:pPr>
      <w:r w:rsidRPr="00F7370E">
        <w:rPr>
          <w:rFonts w:ascii="Calibri" w:hAnsi="Calibri" w:cs="Calibri"/>
          <w:sz w:val="24"/>
          <w:szCs w:val="24"/>
          <w:lang w:val="en-GB"/>
        </w:rPr>
        <w:t>Ensure compliance with charity and Methodist governance</w:t>
      </w:r>
    </w:p>
    <w:p w:rsidR="005E117F" w:rsidRPr="00F7370E" w:rsidRDefault="005E117F" w:rsidP="00F7370E">
      <w:pPr>
        <w:rPr>
          <w:rFonts w:ascii="Calibri" w:hAnsi="Calibri" w:cs="Calibri"/>
          <w:b/>
          <w:bCs/>
          <w:sz w:val="24"/>
          <w:szCs w:val="24"/>
          <w:lang w:val="en-GB"/>
        </w:rPr>
      </w:pPr>
      <w:r w:rsidRPr="00F7370E">
        <w:rPr>
          <w:rFonts w:ascii="Calibri" w:hAnsi="Calibri" w:cs="Calibri"/>
          <w:b/>
          <w:bCs/>
          <w:sz w:val="24"/>
          <w:szCs w:val="24"/>
          <w:lang w:val="en-GB"/>
        </w:rPr>
        <w:t>Superintendent Minister</w:t>
      </w:r>
    </w:p>
    <w:p w:rsidR="005E117F" w:rsidRPr="00F7370E" w:rsidRDefault="005E117F" w:rsidP="00F7370E">
      <w:pPr>
        <w:numPr>
          <w:ilvl w:val="0"/>
          <w:numId w:val="25"/>
        </w:numPr>
        <w:spacing w:after="0"/>
        <w:rPr>
          <w:rFonts w:ascii="Calibri" w:hAnsi="Calibri" w:cs="Calibri"/>
          <w:sz w:val="24"/>
          <w:szCs w:val="24"/>
          <w:lang w:val="en-GB"/>
        </w:rPr>
      </w:pPr>
      <w:r w:rsidRPr="00F7370E">
        <w:rPr>
          <w:rFonts w:ascii="Calibri" w:hAnsi="Calibri" w:cs="Calibri"/>
          <w:sz w:val="24"/>
          <w:szCs w:val="24"/>
          <w:lang w:val="en-GB"/>
        </w:rPr>
        <w:lastRenderedPageBreak/>
        <w:t>Ensure concerns are handled appropriately</w:t>
      </w:r>
    </w:p>
    <w:p w:rsidR="005E117F" w:rsidRPr="00F7370E" w:rsidRDefault="005E117F" w:rsidP="00F7370E">
      <w:pPr>
        <w:numPr>
          <w:ilvl w:val="0"/>
          <w:numId w:val="25"/>
        </w:numPr>
        <w:spacing w:after="0"/>
        <w:rPr>
          <w:rFonts w:ascii="Calibri" w:hAnsi="Calibri" w:cs="Calibri"/>
          <w:sz w:val="24"/>
          <w:szCs w:val="24"/>
          <w:lang w:val="en-GB"/>
        </w:rPr>
      </w:pPr>
      <w:r w:rsidRPr="00F7370E">
        <w:rPr>
          <w:rFonts w:ascii="Calibri" w:hAnsi="Calibri" w:cs="Calibri"/>
          <w:sz w:val="24"/>
          <w:szCs w:val="24"/>
          <w:lang w:val="en-GB"/>
        </w:rPr>
        <w:t>Support staff, volunteers, and ministers in conflict resolution</w:t>
      </w:r>
    </w:p>
    <w:p w:rsidR="005E117F" w:rsidRPr="00F7370E" w:rsidRDefault="005E117F" w:rsidP="00F7370E">
      <w:pPr>
        <w:numPr>
          <w:ilvl w:val="0"/>
          <w:numId w:val="25"/>
        </w:numPr>
        <w:spacing w:after="0"/>
        <w:rPr>
          <w:rFonts w:ascii="Calibri" w:hAnsi="Calibri" w:cs="Calibri"/>
          <w:sz w:val="24"/>
          <w:szCs w:val="24"/>
          <w:lang w:val="en-GB"/>
        </w:rPr>
      </w:pPr>
      <w:r w:rsidRPr="00F7370E">
        <w:rPr>
          <w:rFonts w:ascii="Calibri" w:hAnsi="Calibri" w:cs="Calibri"/>
          <w:sz w:val="24"/>
          <w:szCs w:val="24"/>
          <w:lang w:val="en-GB"/>
        </w:rPr>
        <w:t>Refer matters to District if appropriate</w:t>
      </w:r>
    </w:p>
    <w:p w:rsidR="005E117F" w:rsidRPr="00F7370E" w:rsidRDefault="005E117F" w:rsidP="00F7370E">
      <w:pPr>
        <w:rPr>
          <w:rFonts w:ascii="Calibri" w:hAnsi="Calibri" w:cs="Calibri"/>
          <w:b/>
          <w:bCs/>
          <w:sz w:val="24"/>
          <w:szCs w:val="24"/>
          <w:lang w:val="en-GB"/>
        </w:rPr>
      </w:pPr>
      <w:r w:rsidRPr="00F7370E">
        <w:rPr>
          <w:rFonts w:ascii="Calibri" w:hAnsi="Calibri" w:cs="Calibri"/>
          <w:b/>
          <w:bCs/>
          <w:sz w:val="24"/>
          <w:szCs w:val="24"/>
          <w:lang w:val="en-GB"/>
        </w:rPr>
        <w:t>Circuit Stewards</w:t>
      </w:r>
    </w:p>
    <w:p w:rsidR="005E117F" w:rsidRPr="00F7370E" w:rsidRDefault="005E117F" w:rsidP="00F7370E">
      <w:pPr>
        <w:numPr>
          <w:ilvl w:val="0"/>
          <w:numId w:val="26"/>
        </w:numPr>
        <w:spacing w:after="0"/>
        <w:rPr>
          <w:rFonts w:ascii="Calibri" w:hAnsi="Calibri" w:cs="Calibri"/>
          <w:sz w:val="24"/>
          <w:szCs w:val="24"/>
          <w:lang w:val="en-GB"/>
        </w:rPr>
      </w:pPr>
      <w:r w:rsidRPr="00F7370E">
        <w:rPr>
          <w:rFonts w:ascii="Calibri" w:hAnsi="Calibri" w:cs="Calibri"/>
          <w:sz w:val="24"/>
          <w:szCs w:val="24"/>
          <w:lang w:val="en-GB"/>
        </w:rPr>
        <w:t>Model respectful behaviour</w:t>
      </w:r>
    </w:p>
    <w:p w:rsidR="005E117F" w:rsidRPr="00F7370E" w:rsidRDefault="005E117F" w:rsidP="00F7370E">
      <w:pPr>
        <w:numPr>
          <w:ilvl w:val="0"/>
          <w:numId w:val="26"/>
        </w:numPr>
        <w:spacing w:after="0"/>
        <w:rPr>
          <w:rFonts w:ascii="Calibri" w:hAnsi="Calibri" w:cs="Calibri"/>
          <w:sz w:val="24"/>
          <w:szCs w:val="24"/>
          <w:lang w:val="en-GB"/>
        </w:rPr>
      </w:pPr>
      <w:r w:rsidRPr="00F7370E">
        <w:rPr>
          <w:rFonts w:ascii="Calibri" w:hAnsi="Calibri" w:cs="Calibri"/>
          <w:sz w:val="24"/>
          <w:szCs w:val="24"/>
          <w:lang w:val="en-GB"/>
        </w:rPr>
        <w:t>Receive and support complaints</w:t>
      </w:r>
    </w:p>
    <w:p w:rsidR="005E117F" w:rsidRPr="00F7370E" w:rsidRDefault="005E117F" w:rsidP="00F7370E">
      <w:pPr>
        <w:numPr>
          <w:ilvl w:val="0"/>
          <w:numId w:val="26"/>
        </w:numPr>
        <w:spacing w:after="0"/>
        <w:rPr>
          <w:rFonts w:ascii="Calibri" w:hAnsi="Calibri" w:cs="Calibri"/>
          <w:sz w:val="24"/>
          <w:szCs w:val="24"/>
          <w:lang w:val="en-GB"/>
        </w:rPr>
      </w:pPr>
      <w:r w:rsidRPr="00F7370E">
        <w:rPr>
          <w:rFonts w:ascii="Calibri" w:hAnsi="Calibri" w:cs="Calibri"/>
          <w:sz w:val="24"/>
          <w:szCs w:val="24"/>
          <w:lang w:val="en-GB"/>
        </w:rPr>
        <w:t>Assist in investigations where needed</w:t>
      </w:r>
    </w:p>
    <w:p w:rsidR="00FC1EEA" w:rsidRPr="00F7370E" w:rsidRDefault="00FC1EEA" w:rsidP="00F7370E">
      <w:pPr>
        <w:spacing w:after="0"/>
        <w:ind w:left="720"/>
        <w:rPr>
          <w:rFonts w:ascii="Calibri" w:hAnsi="Calibri" w:cs="Calibri"/>
          <w:sz w:val="24"/>
          <w:szCs w:val="24"/>
          <w:lang w:val="en-GB"/>
        </w:rPr>
      </w:pPr>
    </w:p>
    <w:p w:rsidR="005E117F" w:rsidRPr="00F7370E" w:rsidRDefault="005E117F" w:rsidP="00F7370E">
      <w:pPr>
        <w:rPr>
          <w:rFonts w:ascii="Calibri" w:hAnsi="Calibri" w:cs="Calibri"/>
          <w:b/>
          <w:bCs/>
          <w:sz w:val="24"/>
          <w:szCs w:val="24"/>
          <w:lang w:val="en-GB"/>
        </w:rPr>
      </w:pPr>
      <w:r w:rsidRPr="00F7370E">
        <w:rPr>
          <w:rFonts w:ascii="Calibri" w:hAnsi="Calibri" w:cs="Calibri"/>
          <w:b/>
          <w:bCs/>
          <w:sz w:val="24"/>
          <w:szCs w:val="24"/>
          <w:lang w:val="en-GB"/>
        </w:rPr>
        <w:t>All Individuals in the Circuit</w:t>
      </w:r>
    </w:p>
    <w:p w:rsidR="005E117F" w:rsidRPr="00F7370E" w:rsidRDefault="005E117F" w:rsidP="00F7370E">
      <w:pPr>
        <w:numPr>
          <w:ilvl w:val="0"/>
          <w:numId w:val="27"/>
        </w:numPr>
        <w:spacing w:after="0"/>
        <w:rPr>
          <w:rFonts w:ascii="Calibri" w:hAnsi="Calibri" w:cs="Calibri"/>
          <w:sz w:val="24"/>
          <w:szCs w:val="24"/>
          <w:lang w:val="en-GB"/>
        </w:rPr>
      </w:pPr>
      <w:r w:rsidRPr="00F7370E">
        <w:rPr>
          <w:rFonts w:ascii="Calibri" w:hAnsi="Calibri" w:cs="Calibri"/>
          <w:sz w:val="24"/>
          <w:szCs w:val="24"/>
          <w:lang w:val="en-GB"/>
        </w:rPr>
        <w:t>Treat others with dignity and respect</w:t>
      </w:r>
    </w:p>
    <w:p w:rsidR="005E117F" w:rsidRPr="00F7370E" w:rsidRDefault="005E117F" w:rsidP="00F7370E">
      <w:pPr>
        <w:numPr>
          <w:ilvl w:val="0"/>
          <w:numId w:val="27"/>
        </w:numPr>
        <w:spacing w:after="0"/>
        <w:rPr>
          <w:rFonts w:ascii="Calibri" w:hAnsi="Calibri" w:cs="Calibri"/>
          <w:sz w:val="24"/>
          <w:szCs w:val="24"/>
          <w:lang w:val="en-GB"/>
        </w:rPr>
      </w:pPr>
      <w:r w:rsidRPr="00F7370E">
        <w:rPr>
          <w:rFonts w:ascii="Calibri" w:hAnsi="Calibri" w:cs="Calibri"/>
          <w:sz w:val="24"/>
          <w:szCs w:val="24"/>
          <w:lang w:val="en-GB"/>
        </w:rPr>
        <w:t>Follow this policy</w:t>
      </w:r>
    </w:p>
    <w:p w:rsidR="005E117F" w:rsidRPr="00F7370E" w:rsidRDefault="005E117F" w:rsidP="00F7370E">
      <w:pPr>
        <w:numPr>
          <w:ilvl w:val="0"/>
          <w:numId w:val="27"/>
        </w:numPr>
        <w:spacing w:after="0"/>
        <w:rPr>
          <w:rFonts w:ascii="Calibri" w:hAnsi="Calibri" w:cs="Calibri"/>
          <w:sz w:val="24"/>
          <w:szCs w:val="24"/>
          <w:lang w:val="en-GB"/>
        </w:rPr>
      </w:pPr>
      <w:r w:rsidRPr="00F7370E">
        <w:rPr>
          <w:rFonts w:ascii="Calibri" w:hAnsi="Calibri" w:cs="Calibri"/>
          <w:sz w:val="24"/>
          <w:szCs w:val="24"/>
          <w:lang w:val="en-GB"/>
        </w:rPr>
        <w:t>Report concerns promptly</w:t>
      </w:r>
    </w:p>
    <w:p w:rsidR="005E117F" w:rsidRPr="00F7370E" w:rsidRDefault="00C2216F" w:rsidP="00F7370E">
      <w:pPr>
        <w:rPr>
          <w:rFonts w:ascii="Calibri" w:hAnsi="Calibri" w:cs="Calibri"/>
          <w:sz w:val="24"/>
          <w:szCs w:val="24"/>
          <w:lang w:val="en-GB"/>
        </w:rPr>
      </w:pPr>
      <w:r w:rsidRPr="00F7370E">
        <w:rPr>
          <w:rFonts w:ascii="Calibri" w:hAnsi="Calibri" w:cs="Calibri"/>
          <w:sz w:val="24"/>
          <w:szCs w:val="24"/>
          <w:lang w:val="en-GB"/>
        </w:rPr>
        <w:pict>
          <v:rect id="_x0000_i1032" style="width:0;height:1.5pt" o:hralign="center" o:hrstd="t" o:hr="t" fillcolor="#a0a0a0" stroked="f"/>
        </w:pict>
      </w:r>
    </w:p>
    <w:p w:rsidR="005E117F" w:rsidRPr="00F7370E" w:rsidRDefault="005E117F" w:rsidP="00F7370E">
      <w:pPr>
        <w:pStyle w:val="Heading1"/>
        <w:spacing w:before="0"/>
        <w:rPr>
          <w:rFonts w:ascii="Calibri" w:hAnsi="Calibri" w:cs="Calibri"/>
          <w:color w:val="auto"/>
          <w:sz w:val="24"/>
          <w:szCs w:val="24"/>
          <w:lang w:val="en-GB"/>
        </w:rPr>
      </w:pPr>
      <w:bookmarkStart w:id="13" w:name="_Toc216193775"/>
      <w:r w:rsidRPr="00F7370E">
        <w:rPr>
          <w:rFonts w:ascii="Calibri" w:hAnsi="Calibri" w:cs="Calibri"/>
          <w:color w:val="auto"/>
          <w:sz w:val="24"/>
          <w:szCs w:val="24"/>
          <w:lang w:val="en-GB"/>
        </w:rPr>
        <w:t>9. Monitoring and Review</w:t>
      </w:r>
      <w:bookmarkEnd w:id="13"/>
    </w:p>
    <w:p w:rsidR="005E117F" w:rsidRPr="00F7370E" w:rsidRDefault="005E117F" w:rsidP="00F7370E">
      <w:pPr>
        <w:numPr>
          <w:ilvl w:val="0"/>
          <w:numId w:val="28"/>
        </w:numPr>
        <w:rPr>
          <w:rFonts w:ascii="Calibri" w:hAnsi="Calibri" w:cs="Calibri"/>
          <w:sz w:val="24"/>
          <w:szCs w:val="24"/>
          <w:lang w:val="en-GB"/>
        </w:rPr>
      </w:pPr>
      <w:r w:rsidRPr="00F7370E">
        <w:rPr>
          <w:rFonts w:ascii="Calibri" w:hAnsi="Calibri" w:cs="Calibri"/>
          <w:sz w:val="24"/>
          <w:szCs w:val="24"/>
          <w:lang w:val="en-GB"/>
        </w:rPr>
        <w:t xml:space="preserve">This policy will be reviewed </w:t>
      </w:r>
      <w:r w:rsidRPr="00F7370E">
        <w:rPr>
          <w:rFonts w:ascii="Calibri" w:hAnsi="Calibri" w:cs="Calibri"/>
          <w:b/>
          <w:bCs/>
          <w:sz w:val="24"/>
          <w:szCs w:val="24"/>
          <w:lang w:val="en-GB"/>
        </w:rPr>
        <w:t>every two years</w:t>
      </w:r>
      <w:r w:rsidRPr="00F7370E">
        <w:rPr>
          <w:rFonts w:ascii="Calibri" w:hAnsi="Calibri" w:cs="Calibri"/>
          <w:sz w:val="24"/>
          <w:szCs w:val="24"/>
          <w:lang w:val="en-GB"/>
        </w:rPr>
        <w:t xml:space="preserve"> by the Circuit Meeting or sooner if legislation or Methodist guidance changes.</w:t>
      </w:r>
    </w:p>
    <w:p w:rsidR="005E117F" w:rsidRPr="00F7370E" w:rsidRDefault="005E117F" w:rsidP="00F7370E">
      <w:pPr>
        <w:numPr>
          <w:ilvl w:val="0"/>
          <w:numId w:val="28"/>
        </w:numPr>
        <w:rPr>
          <w:rFonts w:ascii="Calibri" w:hAnsi="Calibri" w:cs="Calibri"/>
          <w:sz w:val="24"/>
          <w:szCs w:val="24"/>
          <w:lang w:val="en-GB"/>
        </w:rPr>
      </w:pPr>
      <w:r w:rsidRPr="00F7370E">
        <w:rPr>
          <w:rFonts w:ascii="Calibri" w:hAnsi="Calibri" w:cs="Calibri"/>
          <w:sz w:val="24"/>
          <w:szCs w:val="24"/>
          <w:lang w:val="en-GB"/>
        </w:rPr>
        <w:t>Incidents and outcomes (anonymous and summarised) may be reviewed to inform training needs or improvements.</w:t>
      </w:r>
    </w:p>
    <w:p w:rsidR="005E117F" w:rsidRPr="00F7370E" w:rsidRDefault="00C2216F" w:rsidP="00F7370E">
      <w:pPr>
        <w:rPr>
          <w:rFonts w:ascii="Calibri" w:hAnsi="Calibri" w:cs="Calibri"/>
          <w:sz w:val="24"/>
          <w:szCs w:val="24"/>
          <w:lang w:val="en-GB"/>
        </w:rPr>
      </w:pPr>
      <w:r w:rsidRPr="00F7370E">
        <w:rPr>
          <w:rFonts w:ascii="Calibri" w:hAnsi="Calibri" w:cs="Calibri"/>
          <w:sz w:val="24"/>
          <w:szCs w:val="24"/>
          <w:lang w:val="en-GB"/>
        </w:rPr>
        <w:pict>
          <v:rect id="_x0000_i1033" style="width:0;height:1.5pt" o:hralign="center" o:hrstd="t" o:hr="t" fillcolor="#a0a0a0" stroked="f"/>
        </w:pict>
      </w:r>
    </w:p>
    <w:p w:rsidR="005E117F" w:rsidRPr="00F7370E" w:rsidRDefault="005E117F" w:rsidP="00F7370E">
      <w:pPr>
        <w:pStyle w:val="Heading1"/>
        <w:spacing w:before="0"/>
        <w:rPr>
          <w:rFonts w:ascii="Calibri" w:hAnsi="Calibri" w:cs="Calibri"/>
          <w:color w:val="auto"/>
          <w:sz w:val="24"/>
          <w:szCs w:val="24"/>
          <w:lang w:val="en-GB"/>
        </w:rPr>
      </w:pPr>
      <w:bookmarkStart w:id="14" w:name="_Toc216193776"/>
      <w:r w:rsidRPr="00F7370E">
        <w:rPr>
          <w:rFonts w:ascii="Calibri" w:hAnsi="Calibri" w:cs="Calibri"/>
          <w:color w:val="auto"/>
          <w:sz w:val="24"/>
          <w:szCs w:val="24"/>
          <w:lang w:val="en-GB"/>
        </w:rPr>
        <w:t>10. Policy Approval</w:t>
      </w:r>
      <w:bookmarkEnd w:id="14"/>
    </w:p>
    <w:p w:rsidR="005E117F" w:rsidRPr="00F7370E" w:rsidRDefault="005E117F" w:rsidP="00F7370E">
      <w:pPr>
        <w:rPr>
          <w:rFonts w:ascii="Calibri" w:hAnsi="Calibri" w:cs="Calibri"/>
          <w:sz w:val="24"/>
          <w:szCs w:val="24"/>
          <w:lang w:val="en-GB"/>
        </w:rPr>
      </w:pPr>
      <w:r w:rsidRPr="00F7370E">
        <w:rPr>
          <w:rFonts w:ascii="Calibri" w:hAnsi="Calibri" w:cs="Calibri"/>
          <w:sz w:val="24"/>
          <w:szCs w:val="24"/>
          <w:lang w:val="en-GB"/>
        </w:rPr>
        <w:t>This</w:t>
      </w:r>
      <w:r w:rsidR="00F7370E">
        <w:rPr>
          <w:rFonts w:ascii="Calibri" w:hAnsi="Calibri" w:cs="Calibri"/>
          <w:sz w:val="24"/>
          <w:szCs w:val="24"/>
          <w:lang w:val="en-GB"/>
        </w:rPr>
        <w:t xml:space="preserve"> Bullying &amp; Harassment Policy was approved by the </w:t>
      </w:r>
      <w:proofErr w:type="spellStart"/>
      <w:r w:rsidRPr="00F7370E">
        <w:rPr>
          <w:rFonts w:ascii="Calibri" w:hAnsi="Calibri" w:cs="Calibri"/>
          <w:b/>
          <w:bCs/>
          <w:sz w:val="24"/>
          <w:szCs w:val="24"/>
          <w:lang w:val="en-GB"/>
        </w:rPr>
        <w:t>Widmore</w:t>
      </w:r>
      <w:proofErr w:type="spellEnd"/>
      <w:r w:rsidRPr="00F7370E">
        <w:rPr>
          <w:rFonts w:ascii="Calibri" w:hAnsi="Calibri" w:cs="Calibri"/>
          <w:b/>
          <w:bCs/>
          <w:sz w:val="24"/>
          <w:szCs w:val="24"/>
          <w:lang w:val="en-GB"/>
        </w:rPr>
        <w:t xml:space="preserve"> Methodist Circuit </w:t>
      </w:r>
      <w:r w:rsidR="00F7370E">
        <w:rPr>
          <w:rFonts w:ascii="Calibri" w:hAnsi="Calibri" w:cs="Calibri"/>
          <w:b/>
          <w:bCs/>
          <w:sz w:val="24"/>
          <w:szCs w:val="24"/>
          <w:lang w:val="en-GB"/>
        </w:rPr>
        <w:t xml:space="preserve">Trustees </w:t>
      </w:r>
      <w:r w:rsidRPr="00F7370E">
        <w:rPr>
          <w:rFonts w:ascii="Calibri" w:hAnsi="Calibri" w:cs="Calibri"/>
          <w:b/>
          <w:bCs/>
          <w:sz w:val="24"/>
          <w:szCs w:val="24"/>
          <w:lang w:val="en-GB"/>
        </w:rPr>
        <w:t>Meeting</w:t>
      </w:r>
      <w:r w:rsidRPr="00F7370E">
        <w:rPr>
          <w:rFonts w:ascii="Calibri" w:hAnsi="Calibri" w:cs="Calibri"/>
          <w:sz w:val="24"/>
          <w:szCs w:val="24"/>
          <w:lang w:val="en-GB"/>
        </w:rPr>
        <w:br/>
      </w:r>
      <w:bookmarkStart w:id="15" w:name="_GoBack"/>
      <w:bookmarkEnd w:id="15"/>
    </w:p>
    <w:p w:rsidR="00B71E21" w:rsidRPr="00F7370E" w:rsidRDefault="00B71E21" w:rsidP="00F7370E">
      <w:pPr>
        <w:rPr>
          <w:rFonts w:ascii="Calibri" w:hAnsi="Calibri" w:cs="Calibri"/>
          <w:sz w:val="24"/>
          <w:szCs w:val="24"/>
        </w:rPr>
      </w:pPr>
    </w:p>
    <w:sectPr w:rsidR="00B71E21" w:rsidRPr="00F7370E" w:rsidSect="0054771B">
      <w:headerReference w:type="default" r:id="rId8"/>
      <w:footerReference w:type="default" r:id="rId9"/>
      <w:pgSz w:w="12240" w:h="15840"/>
      <w:pgMar w:top="1440" w:right="1800" w:bottom="1440" w:left="1800" w:header="283" w:footer="22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216F" w:rsidRDefault="00C2216F" w:rsidP="0054771B">
      <w:pPr>
        <w:spacing w:after="0" w:line="240" w:lineRule="auto"/>
      </w:pPr>
      <w:r>
        <w:separator/>
      </w:r>
    </w:p>
  </w:endnote>
  <w:endnote w:type="continuationSeparator" w:id="0">
    <w:p w:rsidR="00C2216F" w:rsidRDefault="00C2216F" w:rsidP="005477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9748060"/>
      <w:docPartObj>
        <w:docPartGallery w:val="Page Numbers (Bottom of Page)"/>
        <w:docPartUnique/>
      </w:docPartObj>
    </w:sdtPr>
    <w:sdtEndPr>
      <w:rPr>
        <w:noProof/>
      </w:rPr>
    </w:sdtEndPr>
    <w:sdtContent>
      <w:p w:rsidR="0054771B" w:rsidRDefault="0054771B">
        <w:pPr>
          <w:pStyle w:val="Footer"/>
          <w:jc w:val="right"/>
        </w:pPr>
        <w:r>
          <w:fldChar w:fldCharType="begin"/>
        </w:r>
        <w:r>
          <w:instrText xml:space="preserve"> PAGE   \* MERGEFORMAT </w:instrText>
        </w:r>
        <w:r>
          <w:fldChar w:fldCharType="separate"/>
        </w:r>
        <w:r w:rsidR="00F7370E">
          <w:rPr>
            <w:noProof/>
          </w:rPr>
          <w:t>1</w:t>
        </w:r>
        <w:r>
          <w:rPr>
            <w:noProof/>
          </w:rPr>
          <w:fldChar w:fldCharType="end"/>
        </w:r>
      </w:p>
    </w:sdtContent>
  </w:sdt>
  <w:p w:rsidR="0054771B" w:rsidRDefault="0054771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216F" w:rsidRDefault="00C2216F" w:rsidP="0054771B">
      <w:pPr>
        <w:spacing w:after="0" w:line="240" w:lineRule="auto"/>
      </w:pPr>
      <w:r>
        <w:separator/>
      </w:r>
    </w:p>
  </w:footnote>
  <w:footnote w:type="continuationSeparator" w:id="0">
    <w:p w:rsidR="00C2216F" w:rsidRDefault="00C2216F" w:rsidP="005477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71B" w:rsidRPr="00F7370E" w:rsidRDefault="0054771B" w:rsidP="005E117F">
    <w:pPr>
      <w:pStyle w:val="Heading1"/>
      <w:rPr>
        <w:color w:val="auto"/>
      </w:rPr>
    </w:pPr>
    <w:r w:rsidRPr="00F7370E">
      <w:rPr>
        <w:noProof/>
        <w:color w:val="auto"/>
        <w:lang w:val="en-GB" w:eastAsia="en-GB"/>
      </w:rPr>
      <mc:AlternateContent>
        <mc:Choice Requires="wps">
          <w:drawing>
            <wp:anchor distT="0" distB="0" distL="114300" distR="114300" simplePos="0" relativeHeight="251661824" behindDoc="0" locked="0" layoutInCell="1" allowOverlap="1" wp14:anchorId="08E70A1E" wp14:editId="227BCDC8">
              <wp:simplePos x="0" y="0"/>
              <wp:positionH relativeFrom="column">
                <wp:posOffset>5022850</wp:posOffset>
              </wp:positionH>
              <wp:positionV relativeFrom="paragraph">
                <wp:posOffset>-84455</wp:posOffset>
              </wp:positionV>
              <wp:extent cx="1295400" cy="81280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1295400" cy="812800"/>
                      </a:xfrm>
                      <a:prstGeom prst="rect">
                        <a:avLst/>
                      </a:prstGeom>
                      <a:solidFill>
                        <a:schemeClr val="lt1"/>
                      </a:solidFill>
                      <a:ln w="6350">
                        <a:solidFill>
                          <a:schemeClr val="bg1"/>
                        </a:solidFill>
                      </a:ln>
                    </wps:spPr>
                    <wps:txbx>
                      <w:txbxContent>
                        <w:p w:rsidR="0054771B" w:rsidRDefault="0054771B" w:rsidP="0054771B">
                          <w:pPr>
                            <w:jc w:val="right"/>
                          </w:pPr>
                          <w:r>
                            <w:rPr>
                              <w:noProof/>
                              <w:lang w:val="en-GB" w:eastAsia="en-GB"/>
                            </w:rPr>
                            <w:drawing>
                              <wp:inline distT="0" distB="0" distL="0" distR="0" wp14:anchorId="152E8358" wp14:editId="347173C7">
                                <wp:extent cx="784225" cy="71501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idmore Logo.jpg"/>
                                        <pic:cNvPicPr/>
                                      </pic:nvPicPr>
                                      <pic:blipFill>
                                        <a:blip r:embed="rId1">
                                          <a:extLst>
                                            <a:ext uri="{28A0092B-C50C-407E-A947-70E740481C1C}">
                                              <a14:useLocalDpi xmlns:a14="http://schemas.microsoft.com/office/drawing/2010/main" val="0"/>
                                            </a:ext>
                                          </a:extLst>
                                        </a:blip>
                                        <a:stretch>
                                          <a:fillRect/>
                                        </a:stretch>
                                      </pic:blipFill>
                                      <pic:spPr>
                                        <a:xfrm>
                                          <a:off x="0" y="0"/>
                                          <a:ext cx="784225" cy="7150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95.5pt;margin-top:-6.65pt;width:102pt;height:64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M6/RwIAAKEEAAAOAAAAZHJzL2Uyb0RvYy54bWysVMFu2zAMvQ/YPwi6L06ypGuDOEWWosOA&#10;oi3QFD0rspwYkEVNUmJ3X78n2WnTrqdhF5kSqSfyPdLzy7bW7KCcr8jkfDQYcqaMpKIy25w/rq+/&#10;nHPmgzCF0GRUzp+V55eLz5/mjZ2pMe1IF8oxgBg/a2zOdyHYWZZ5uVO18AOyysBZkqtFwNZts8KJ&#10;Bui1zsbD4VnWkCusI6m8x+lV5+SLhF+WSoa7svQqMJ1z5BbS6tK6iWu2mIvZ1gm7q2SfhviHLGpR&#10;GTz6AnUlgmB7V/0FVVfSkacyDCTVGZVlJVWqAdWMhu+qedgJq1ItIMfbF5r8/4OVt4d7x6oC2nFm&#10;RA2J1qoN7Du1bBTZaayfIejBIiy0OI6R/bnHYSy6LV0dvyiHwQ+en1+4jWAyXhpfTCdDuCR856Px&#10;OWzAZK+3rfPhh6KaRSPnDtolSsXhxocu9BgSH/Okq+K60jptYr+olXbsIKC0DilHgL+J0oY1OT/7&#10;Oh0m4De+1HGvCJvtBwjA0wY5R0662qMV2k3bE7Kh4hk8Oer6zFt5XaGYG+HDvXBoLNSPYQl3WEpN&#10;SIZ6i7Mdud8fncd46A0vZw0aNef+1144xZn+adAJF6PJJHZ22kym38bYuFPP5tRj9vWKwBDURnbJ&#10;jPFBH83SUf2EmVrGV+ESRuLtnIejuQrd+GAmpVouUxB62YpwYx6sjNBRkSjVun0SzvZ6BnTCLR1b&#10;WszeydrFxpuGlvtAZZU0jwR3rPa8Yw5S1/QzGwftdJ+iXv8siz8AAAD//wMAUEsDBBQABgAIAAAA&#10;IQD4wFrm4AAAAAsBAAAPAAAAZHJzL2Rvd25yZXYueG1sTI/BToNAEIbvJr7DZky8tQuCtiBLQzTG&#10;RE2M1Yu3LYxAZGcJO23p2zue9DgzX/75/mIzu0EdcAq9JwPxMgKFVPump9bAx/vDYg0qsKXGDp7Q&#10;wAkDbMrzs8LmjT/SGx623CoJoZBbAx3zmGsd6g6dDUs/Isnty0/OsoxTq5vJHiXcDfoqim60sz3J&#10;h86OeNdh/b3dOwNP6ae9T/gZT0zza1U9rsc0vBhzeTFXt6AYZ/6D4Vdf1KEUp53fUxPUYGCVxdKF&#10;DSziJAElRJZdy2YnaJyuQJeF/t+h/AEAAP//AwBQSwECLQAUAAYACAAAACEAtoM4kv4AAADhAQAA&#10;EwAAAAAAAAAAAAAAAAAAAAAAW0NvbnRlbnRfVHlwZXNdLnhtbFBLAQItABQABgAIAAAAIQA4/SH/&#10;1gAAAJQBAAALAAAAAAAAAAAAAAAAAC8BAABfcmVscy8ucmVsc1BLAQItABQABgAIAAAAIQCwXM6/&#10;RwIAAKEEAAAOAAAAAAAAAAAAAAAAAC4CAABkcnMvZTJvRG9jLnhtbFBLAQItABQABgAIAAAAIQD4&#10;wFrm4AAAAAsBAAAPAAAAAAAAAAAAAAAAAKEEAABkcnMvZG93bnJldi54bWxQSwUGAAAAAAQABADz&#10;AAAArgUAAAAA&#10;" fillcolor="white [3201]" strokecolor="white [3212]" strokeweight=".5pt">
              <v:textbox>
                <w:txbxContent>
                  <w:p w:rsidR="0054771B" w:rsidRDefault="0054771B" w:rsidP="0054771B">
                    <w:pPr>
                      <w:jc w:val="right"/>
                    </w:pPr>
                    <w:r>
                      <w:rPr>
                        <w:noProof/>
                        <w:lang w:val="en-GB" w:eastAsia="en-GB"/>
                      </w:rPr>
                      <w:drawing>
                        <wp:inline distT="0" distB="0" distL="0" distR="0">
                          <wp:extent cx="784225" cy="71501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idmore Logo.jpg"/>
                                  <pic:cNvPicPr/>
                                </pic:nvPicPr>
                                <pic:blipFill>
                                  <a:blip r:embed="rId2">
                                    <a:extLst>
                                      <a:ext uri="{28A0092B-C50C-407E-A947-70E740481C1C}">
                                        <a14:useLocalDpi xmlns:a14="http://schemas.microsoft.com/office/drawing/2010/main" val="0"/>
                                      </a:ext>
                                    </a:extLst>
                                  </a:blip>
                                  <a:stretch>
                                    <a:fillRect/>
                                  </a:stretch>
                                </pic:blipFill>
                                <pic:spPr>
                                  <a:xfrm>
                                    <a:off x="0" y="0"/>
                                    <a:ext cx="784225" cy="715010"/>
                                  </a:xfrm>
                                  <a:prstGeom prst="rect">
                                    <a:avLst/>
                                  </a:prstGeom>
                                </pic:spPr>
                              </pic:pic>
                            </a:graphicData>
                          </a:graphic>
                        </wp:inline>
                      </w:drawing>
                    </w:r>
                  </w:p>
                </w:txbxContent>
              </v:textbox>
            </v:shape>
          </w:pict>
        </mc:Fallback>
      </mc:AlternateContent>
    </w:r>
    <w:proofErr w:type="spellStart"/>
    <w:r w:rsidRPr="00F7370E">
      <w:rPr>
        <w:color w:val="auto"/>
      </w:rPr>
      <w:t>Widmore</w:t>
    </w:r>
    <w:proofErr w:type="spellEnd"/>
    <w:r w:rsidRPr="00F7370E">
      <w:rPr>
        <w:color w:val="auto"/>
      </w:rPr>
      <w:t xml:space="preserve"> Methodist Circuit (Registered charity no. </w:t>
    </w:r>
    <w:r w:rsidRPr="00F7370E">
      <w:rPr>
        <w:color w:val="auto"/>
        <w:lang w:val="en-GB"/>
      </w:rPr>
      <w:t>1134972)</w:t>
    </w:r>
    <w:r w:rsidRPr="00F7370E">
      <w:rPr>
        <w:color w:val="auto"/>
      </w:rPr>
      <w:br/>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494DEC"/>
    <w:multiLevelType w:val="multilevel"/>
    <w:tmpl w:val="2D404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0B5C73"/>
    <w:multiLevelType w:val="multilevel"/>
    <w:tmpl w:val="F1C22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87B0D51"/>
    <w:multiLevelType w:val="multilevel"/>
    <w:tmpl w:val="19344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1A76BC9"/>
    <w:multiLevelType w:val="multilevel"/>
    <w:tmpl w:val="B2B08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AC189B"/>
    <w:multiLevelType w:val="multilevel"/>
    <w:tmpl w:val="30E04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8D37A0"/>
    <w:multiLevelType w:val="multilevel"/>
    <w:tmpl w:val="4CB89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EF33A6"/>
    <w:multiLevelType w:val="multilevel"/>
    <w:tmpl w:val="69EA9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4F28B7"/>
    <w:multiLevelType w:val="multilevel"/>
    <w:tmpl w:val="4F90B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5F744C"/>
    <w:multiLevelType w:val="multilevel"/>
    <w:tmpl w:val="CCBCF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DD5383"/>
    <w:multiLevelType w:val="multilevel"/>
    <w:tmpl w:val="39026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5F1F77"/>
    <w:multiLevelType w:val="multilevel"/>
    <w:tmpl w:val="91AAA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560E4D"/>
    <w:multiLevelType w:val="multilevel"/>
    <w:tmpl w:val="B7C0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FB5D4C"/>
    <w:multiLevelType w:val="multilevel"/>
    <w:tmpl w:val="D18A2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72009C5"/>
    <w:multiLevelType w:val="multilevel"/>
    <w:tmpl w:val="08F6F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78E7EC1"/>
    <w:multiLevelType w:val="multilevel"/>
    <w:tmpl w:val="2F3C6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0B64FB"/>
    <w:multiLevelType w:val="multilevel"/>
    <w:tmpl w:val="8D78D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1337112"/>
    <w:multiLevelType w:val="multilevel"/>
    <w:tmpl w:val="0B1A3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B31C52"/>
    <w:multiLevelType w:val="multilevel"/>
    <w:tmpl w:val="35B84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5E815C8"/>
    <w:multiLevelType w:val="multilevel"/>
    <w:tmpl w:val="9766B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25"/>
  </w:num>
  <w:num w:numId="11">
    <w:abstractNumId w:val="15"/>
  </w:num>
  <w:num w:numId="12">
    <w:abstractNumId w:val="11"/>
  </w:num>
  <w:num w:numId="13">
    <w:abstractNumId w:val="26"/>
  </w:num>
  <w:num w:numId="14">
    <w:abstractNumId w:val="14"/>
  </w:num>
  <w:num w:numId="15">
    <w:abstractNumId w:val="24"/>
  </w:num>
  <w:num w:numId="16">
    <w:abstractNumId w:val="16"/>
  </w:num>
  <w:num w:numId="17">
    <w:abstractNumId w:val="17"/>
  </w:num>
  <w:num w:numId="18">
    <w:abstractNumId w:val="18"/>
  </w:num>
  <w:num w:numId="19">
    <w:abstractNumId w:val="13"/>
  </w:num>
  <w:num w:numId="20">
    <w:abstractNumId w:val="19"/>
  </w:num>
  <w:num w:numId="21">
    <w:abstractNumId w:val="21"/>
  </w:num>
  <w:num w:numId="22">
    <w:abstractNumId w:val="20"/>
  </w:num>
  <w:num w:numId="23">
    <w:abstractNumId w:val="10"/>
  </w:num>
  <w:num w:numId="24">
    <w:abstractNumId w:val="22"/>
  </w:num>
  <w:num w:numId="25">
    <w:abstractNumId w:val="27"/>
  </w:num>
  <w:num w:numId="26">
    <w:abstractNumId w:val="12"/>
  </w:num>
  <w:num w:numId="27">
    <w:abstractNumId w:val="9"/>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35308F"/>
    <w:rsid w:val="00504710"/>
    <w:rsid w:val="0051288C"/>
    <w:rsid w:val="0054771B"/>
    <w:rsid w:val="005E117F"/>
    <w:rsid w:val="00AA1D8D"/>
    <w:rsid w:val="00AC32D5"/>
    <w:rsid w:val="00B47730"/>
    <w:rsid w:val="00B71E21"/>
    <w:rsid w:val="00C2216F"/>
    <w:rsid w:val="00CB0664"/>
    <w:rsid w:val="00F7370E"/>
    <w:rsid w:val="00FC1EE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9243EE"/>
  <w14:defaultImageDpi w14:val="300"/>
  <w15:docId w15:val="{7BDB036D-F350-4D48-8880-B35A6CBC3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54771B"/>
    <w:rPr>
      <w:color w:val="0000FF" w:themeColor="hyperlink"/>
      <w:u w:val="single"/>
    </w:rPr>
  </w:style>
  <w:style w:type="paragraph" w:styleId="TOC2">
    <w:name w:val="toc 2"/>
    <w:basedOn w:val="Normal"/>
    <w:next w:val="Normal"/>
    <w:autoRedefine/>
    <w:uiPriority w:val="39"/>
    <w:unhideWhenUsed/>
    <w:rsid w:val="00B71E21"/>
    <w:pPr>
      <w:spacing w:after="100"/>
      <w:ind w:left="220"/>
    </w:pPr>
  </w:style>
  <w:style w:type="paragraph" w:styleId="TOC1">
    <w:name w:val="toc 1"/>
    <w:basedOn w:val="Normal"/>
    <w:next w:val="Normal"/>
    <w:autoRedefine/>
    <w:uiPriority w:val="39"/>
    <w:unhideWhenUsed/>
    <w:rsid w:val="00FC1EEA"/>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8184565">
      <w:bodyDiv w:val="1"/>
      <w:marLeft w:val="0"/>
      <w:marRight w:val="0"/>
      <w:marTop w:val="0"/>
      <w:marBottom w:val="0"/>
      <w:divBdr>
        <w:top w:val="none" w:sz="0" w:space="0" w:color="auto"/>
        <w:left w:val="none" w:sz="0" w:space="0" w:color="auto"/>
        <w:bottom w:val="none" w:sz="0" w:space="0" w:color="auto"/>
        <w:right w:val="none" w:sz="0" w:space="0" w:color="auto"/>
      </w:divBdr>
    </w:div>
    <w:div w:id="8015083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D32288-BEC4-4C9B-B776-DBD2610EC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1066</Words>
  <Characters>6080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7132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orpchissuper@gmail.com</cp:lastModifiedBy>
  <cp:revision>5</cp:revision>
  <dcterms:created xsi:type="dcterms:W3CDTF">2025-12-09T17:22:00Z</dcterms:created>
  <dcterms:modified xsi:type="dcterms:W3CDTF">2026-03-18T14:58:00Z</dcterms:modified>
  <cp:category/>
</cp:coreProperties>
</file>